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495AD" w14:textId="77777777" w:rsidR="00D37380" w:rsidRDefault="00D37380" w:rsidP="00084EEC"/>
    <w:p w14:paraId="5E3EB7F5" w14:textId="77777777" w:rsidR="00D37380" w:rsidRDefault="00D37380" w:rsidP="00084EEC"/>
    <w:p w14:paraId="27240EFE" w14:textId="77777777" w:rsidR="00D37380" w:rsidRDefault="00D37380" w:rsidP="00084EEC"/>
    <w:p w14:paraId="2D5FE9B6" w14:textId="77777777" w:rsidR="00D37380" w:rsidRDefault="00D37380" w:rsidP="00084EEC"/>
    <w:p w14:paraId="5395B0E0" w14:textId="77777777" w:rsidR="00D37380" w:rsidRDefault="00D37380" w:rsidP="00084EEC"/>
    <w:p w14:paraId="30AF5F56" w14:textId="77777777" w:rsidR="00D37380" w:rsidRDefault="00D37380" w:rsidP="00084EEC"/>
    <w:p w14:paraId="5804860B" w14:textId="2966EBE9" w:rsidR="00F80AF4" w:rsidRPr="0071696F" w:rsidRDefault="0071696F" w:rsidP="00D37380">
      <w:pPr>
        <w:jc w:val="center"/>
        <w:rPr>
          <w:b/>
          <w:color w:val="0070C0"/>
          <w:sz w:val="40"/>
          <w:szCs w:val="40"/>
        </w:rPr>
      </w:pPr>
      <w:r w:rsidRPr="0071696F">
        <w:rPr>
          <w:rFonts w:ascii="Calibri" w:hAnsi="Calibri" w:cs="Calibri"/>
          <w:color w:val="1A356E"/>
          <w:sz w:val="40"/>
          <w:szCs w:val="40"/>
        </w:rPr>
        <w:t>Comunicación en Cooperación como factor de empoderamiento ciudadano.</w:t>
      </w:r>
    </w:p>
    <w:p w14:paraId="409736D4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041F2CE6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3B0A2AC7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1017E91D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2F5D01EF" w14:textId="77777777" w:rsidR="002B5753" w:rsidRDefault="002B5753" w:rsidP="002075DE">
      <w:pPr>
        <w:rPr>
          <w:color w:val="404040" w:themeColor="text1" w:themeTint="BF"/>
          <w:sz w:val="24"/>
          <w:szCs w:val="24"/>
        </w:rPr>
      </w:pPr>
    </w:p>
    <w:p w14:paraId="1E1FFBFA" w14:textId="77777777" w:rsidR="002B5753" w:rsidRDefault="002B5753" w:rsidP="002075DE">
      <w:pPr>
        <w:rPr>
          <w:color w:val="404040" w:themeColor="text1" w:themeTint="BF"/>
          <w:sz w:val="24"/>
          <w:szCs w:val="24"/>
        </w:rPr>
      </w:pPr>
    </w:p>
    <w:p w14:paraId="0056C8B1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1C5DE8E6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59BC74AE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2DD5171F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62E4C6EB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7DB00A39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65851947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3E279A46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10565556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5B1478EA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6C751BEA" w14:textId="77777777" w:rsidR="0071696F" w:rsidRDefault="0071696F" w:rsidP="002075DE">
      <w:pPr>
        <w:rPr>
          <w:color w:val="404040" w:themeColor="text1" w:themeTint="BF"/>
          <w:sz w:val="24"/>
          <w:szCs w:val="24"/>
        </w:rPr>
      </w:pPr>
    </w:p>
    <w:p w14:paraId="63BCCAC7" w14:textId="77777777" w:rsidR="0071696F" w:rsidRDefault="0071696F" w:rsidP="002075DE">
      <w:pPr>
        <w:rPr>
          <w:color w:val="404040" w:themeColor="text1" w:themeTint="BF"/>
          <w:sz w:val="24"/>
          <w:szCs w:val="24"/>
        </w:rPr>
      </w:pPr>
    </w:p>
    <w:p w14:paraId="3B6F9D72" w14:textId="77777777" w:rsidR="00403F9A" w:rsidRDefault="00403F9A" w:rsidP="00D37380">
      <w:pPr>
        <w:rPr>
          <w:rFonts w:ascii="Arial" w:hAnsi="Arial" w:cs="Arial"/>
          <w:sz w:val="28"/>
        </w:rPr>
      </w:pPr>
    </w:p>
    <w:p w14:paraId="43F80298" w14:textId="77777777" w:rsidR="00D37380" w:rsidRPr="00403F9A" w:rsidRDefault="00D37380" w:rsidP="00D37380">
      <w:pPr>
        <w:rPr>
          <w:rFonts w:cs="Arial"/>
          <w:b/>
          <w:caps/>
          <w:sz w:val="24"/>
          <w:szCs w:val="24"/>
          <w:u w:val="single"/>
        </w:rPr>
      </w:pPr>
      <w:r w:rsidRPr="00403F9A">
        <w:rPr>
          <w:rFonts w:cs="Arial"/>
          <w:b/>
          <w:caps/>
          <w:sz w:val="24"/>
          <w:szCs w:val="24"/>
          <w:u w:val="single"/>
        </w:rPr>
        <w:t>Índice de Contenidos</w:t>
      </w:r>
    </w:p>
    <w:p w14:paraId="1C885571" w14:textId="77777777" w:rsidR="00D37380" w:rsidRPr="00403F9A" w:rsidRDefault="00D37380" w:rsidP="00D37380">
      <w:pPr>
        <w:rPr>
          <w:rFonts w:cs="Arial"/>
          <w:b/>
          <w:sz w:val="24"/>
          <w:szCs w:val="24"/>
        </w:rPr>
      </w:pPr>
    </w:p>
    <w:p w14:paraId="354289D2" w14:textId="77777777" w:rsidR="00D37380" w:rsidRPr="00403F9A" w:rsidRDefault="00D37380" w:rsidP="00D37380">
      <w:pPr>
        <w:rPr>
          <w:rFonts w:cs="Arial"/>
          <w:b/>
          <w:sz w:val="24"/>
          <w:szCs w:val="24"/>
        </w:rPr>
      </w:pPr>
    </w:p>
    <w:p w14:paraId="54AE18DA" w14:textId="77777777" w:rsidR="00D37380" w:rsidRDefault="00D37380" w:rsidP="00D37380">
      <w:pPr>
        <w:numPr>
          <w:ilvl w:val="0"/>
          <w:numId w:val="5"/>
        </w:numPr>
        <w:suppressAutoHyphens/>
        <w:spacing w:after="0" w:line="360" w:lineRule="auto"/>
        <w:ind w:left="714" w:hanging="357"/>
        <w:jc w:val="both"/>
        <w:rPr>
          <w:rFonts w:eastAsia="Calibri" w:cs="Arial"/>
          <w:sz w:val="24"/>
          <w:szCs w:val="24"/>
        </w:rPr>
      </w:pPr>
      <w:r w:rsidRPr="00403F9A">
        <w:rPr>
          <w:rFonts w:eastAsia="Calibri" w:cs="Arial"/>
          <w:sz w:val="24"/>
          <w:szCs w:val="24"/>
        </w:rPr>
        <w:t>INTRODUCCIÓN Y OBJETIVOS</w:t>
      </w:r>
    </w:p>
    <w:p w14:paraId="35FC3BB0" w14:textId="5B6C64F5" w:rsidR="00403F9A" w:rsidRDefault="0071696F" w:rsidP="00403F9A">
      <w:pPr>
        <w:suppressAutoHyphens/>
        <w:spacing w:after="0" w:line="360" w:lineRule="auto"/>
        <w:ind w:left="714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El curso trata de orientar sobre la importancia de la comunicación en los procesos de empoderamiento ciudadano en los proyectos de cooperación y sensibilización. La comunicación definida como una acción horizontal y dialógica permite el conocimiento, el intercambio de ideas y con ello la toma de decisiones de manera autónoma y endógena.</w:t>
      </w:r>
    </w:p>
    <w:p w14:paraId="6869F3D4" w14:textId="1C1307DA" w:rsidR="0071696F" w:rsidRPr="00403F9A" w:rsidRDefault="0071696F" w:rsidP="00403F9A">
      <w:pPr>
        <w:suppressAutoHyphens/>
        <w:spacing w:after="0" w:line="360" w:lineRule="auto"/>
        <w:ind w:left="714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A lo largo del curso se fijaran conceptos claves y cuestionamientos críticos en torno a</w:t>
      </w:r>
      <w:r w:rsidR="005567E6">
        <w:rPr>
          <w:rFonts w:eastAsia="Calibri" w:cs="Arial"/>
          <w:sz w:val="24"/>
          <w:szCs w:val="24"/>
        </w:rPr>
        <w:t>l</w:t>
      </w:r>
      <w:r>
        <w:rPr>
          <w:rFonts w:eastAsia="Calibri" w:cs="Arial"/>
          <w:sz w:val="24"/>
          <w:szCs w:val="24"/>
        </w:rPr>
        <w:t xml:space="preserve"> desarrollo, la comunicación para el desarrollo y el cambio social</w:t>
      </w:r>
      <w:r w:rsidR="005567E6">
        <w:rPr>
          <w:rFonts w:eastAsia="Calibri" w:cs="Arial"/>
          <w:sz w:val="24"/>
          <w:szCs w:val="24"/>
        </w:rPr>
        <w:t>,</w:t>
      </w:r>
      <w:r>
        <w:rPr>
          <w:rFonts w:eastAsia="Calibri" w:cs="Arial"/>
          <w:sz w:val="24"/>
          <w:szCs w:val="24"/>
        </w:rPr>
        <w:t xml:space="preserve"> a fin de establecer nuevas narrativas que permitan verdaderos procesos de transformación</w:t>
      </w:r>
      <w:r w:rsidR="005567E6">
        <w:rPr>
          <w:rFonts w:eastAsia="Calibri" w:cs="Arial"/>
          <w:sz w:val="24"/>
          <w:szCs w:val="24"/>
        </w:rPr>
        <w:t xml:space="preserve"> y fijen principios claros para las nuevas ho</w:t>
      </w:r>
      <w:r w:rsidR="00C529AC">
        <w:rPr>
          <w:rFonts w:eastAsia="Calibri" w:cs="Arial"/>
          <w:sz w:val="24"/>
          <w:szCs w:val="24"/>
        </w:rPr>
        <w:t>jas de ruta de la cooperación.</w:t>
      </w:r>
    </w:p>
    <w:p w14:paraId="288A9645" w14:textId="77777777" w:rsidR="00D37380" w:rsidRPr="00403F9A" w:rsidRDefault="00D37380" w:rsidP="00D37380">
      <w:pPr>
        <w:numPr>
          <w:ilvl w:val="0"/>
          <w:numId w:val="5"/>
        </w:numPr>
        <w:suppressAutoHyphens/>
        <w:spacing w:after="0" w:line="360" w:lineRule="auto"/>
        <w:ind w:left="714" w:hanging="357"/>
        <w:jc w:val="both"/>
        <w:rPr>
          <w:rFonts w:eastAsia="Calibri" w:cs="Arial"/>
          <w:sz w:val="24"/>
          <w:szCs w:val="24"/>
        </w:rPr>
      </w:pPr>
      <w:r w:rsidRPr="00403F9A">
        <w:rPr>
          <w:rFonts w:eastAsia="Calibri" w:cs="Arial"/>
          <w:sz w:val="24"/>
          <w:szCs w:val="24"/>
        </w:rPr>
        <w:t>MAPA CONCEPTUAL DEL CURSO</w:t>
      </w:r>
    </w:p>
    <w:p w14:paraId="67B3ABE8" w14:textId="2398B2FF" w:rsidR="00D37380" w:rsidRPr="00403F9A" w:rsidRDefault="0071696F" w:rsidP="00D37380">
      <w:pPr>
        <w:numPr>
          <w:ilvl w:val="1"/>
          <w:numId w:val="5"/>
        </w:numPr>
        <w:suppressAutoHyphens/>
        <w:spacing w:after="0" w:line="360" w:lineRule="auto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Comunicación, desarrollo y cambio social planteamientos críticos a viejos paradigmas</w:t>
      </w:r>
    </w:p>
    <w:p w14:paraId="72D6D120" w14:textId="4D1788A6" w:rsidR="00D37380" w:rsidRPr="00403F9A" w:rsidRDefault="0071696F" w:rsidP="00D37380">
      <w:pPr>
        <w:numPr>
          <w:ilvl w:val="1"/>
          <w:numId w:val="5"/>
        </w:numPr>
        <w:suppressAutoHyphens/>
        <w:spacing w:after="0" w:line="360" w:lineRule="auto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Apuestas para la construcción de una nueva ética </w:t>
      </w:r>
      <w:proofErr w:type="spellStart"/>
      <w:r>
        <w:rPr>
          <w:rFonts w:eastAsia="Calibri" w:cs="Arial"/>
          <w:sz w:val="24"/>
          <w:szCs w:val="24"/>
        </w:rPr>
        <w:t>ecosocial</w:t>
      </w:r>
      <w:proofErr w:type="spellEnd"/>
    </w:p>
    <w:p w14:paraId="36219D68" w14:textId="37827ABC" w:rsidR="00D37380" w:rsidRPr="00403F9A" w:rsidRDefault="005567E6" w:rsidP="00D37380">
      <w:pPr>
        <w:numPr>
          <w:ilvl w:val="1"/>
          <w:numId w:val="5"/>
        </w:numPr>
        <w:suppressAutoHyphens/>
        <w:spacing w:after="0" w:line="360" w:lineRule="auto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La comunicación en la estrategia de la cooperación en España</w:t>
      </w:r>
    </w:p>
    <w:p w14:paraId="42A05E19" w14:textId="0DE5B845" w:rsidR="00D37380" w:rsidRDefault="005567E6" w:rsidP="00D37380">
      <w:pPr>
        <w:numPr>
          <w:ilvl w:val="1"/>
          <w:numId w:val="5"/>
        </w:numPr>
        <w:suppressAutoHyphens/>
        <w:spacing w:after="0" w:line="360" w:lineRule="auto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La comunicación comunitaria</w:t>
      </w:r>
      <w:r w:rsidR="00C529AC">
        <w:rPr>
          <w:rFonts w:eastAsia="Calibri" w:cs="Arial"/>
          <w:sz w:val="24"/>
          <w:szCs w:val="24"/>
        </w:rPr>
        <w:t xml:space="preserve"> y el Tercer Sector</w:t>
      </w:r>
    </w:p>
    <w:p w14:paraId="1D46AB38" w14:textId="5A30A135" w:rsidR="00403F9A" w:rsidRDefault="005567E6" w:rsidP="00D37380">
      <w:pPr>
        <w:numPr>
          <w:ilvl w:val="1"/>
          <w:numId w:val="5"/>
        </w:numPr>
        <w:suppressAutoHyphens/>
        <w:spacing w:after="0" w:line="360" w:lineRule="auto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Análisis de modelos participativos para la transformación social</w:t>
      </w:r>
    </w:p>
    <w:p w14:paraId="40DAEF22" w14:textId="62C17DEF" w:rsidR="00C529AC" w:rsidRDefault="00C529AC" w:rsidP="00D37380">
      <w:pPr>
        <w:numPr>
          <w:ilvl w:val="1"/>
          <w:numId w:val="5"/>
        </w:numPr>
        <w:suppressAutoHyphens/>
        <w:spacing w:after="0" w:line="360" w:lineRule="auto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Análisis de proyecto y propuestas.</w:t>
      </w:r>
    </w:p>
    <w:p w14:paraId="3B23376B" w14:textId="77777777" w:rsidR="00403F9A" w:rsidRPr="00403F9A" w:rsidRDefault="00403F9A" w:rsidP="00403F9A">
      <w:pPr>
        <w:suppressAutoHyphens/>
        <w:spacing w:after="0" w:line="360" w:lineRule="auto"/>
        <w:ind w:left="1440"/>
        <w:jc w:val="both"/>
        <w:rPr>
          <w:rFonts w:eastAsia="Calibri" w:cs="Arial"/>
          <w:sz w:val="24"/>
          <w:szCs w:val="24"/>
        </w:rPr>
      </w:pPr>
    </w:p>
    <w:p w14:paraId="5111E6ED" w14:textId="77777777" w:rsidR="00D37380" w:rsidRDefault="00D37380" w:rsidP="00D37380">
      <w:pPr>
        <w:numPr>
          <w:ilvl w:val="0"/>
          <w:numId w:val="5"/>
        </w:numPr>
        <w:suppressAutoHyphens/>
        <w:spacing w:after="0" w:line="360" w:lineRule="auto"/>
        <w:ind w:left="714" w:hanging="357"/>
        <w:jc w:val="both"/>
        <w:rPr>
          <w:rFonts w:eastAsia="Calibri" w:cs="Arial"/>
          <w:sz w:val="24"/>
          <w:szCs w:val="24"/>
        </w:rPr>
      </w:pPr>
      <w:r w:rsidRPr="00403F9A">
        <w:rPr>
          <w:rFonts w:eastAsia="Calibri" w:cs="Arial"/>
          <w:sz w:val="24"/>
          <w:szCs w:val="24"/>
        </w:rPr>
        <w:t>METODOLOGÍA</w:t>
      </w:r>
    </w:p>
    <w:p w14:paraId="16A5446D" w14:textId="747F37B7" w:rsidR="005567E6" w:rsidRDefault="005567E6" w:rsidP="005567E6">
      <w:pPr>
        <w:suppressAutoHyphens/>
        <w:spacing w:after="0" w:line="360" w:lineRule="auto"/>
        <w:ind w:left="714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Se fomentará la lectura de textos para propiciar la reflexión y el análisis que todos deberán comentar. Los textos también irán acompañados de documentos audiovisuales que permitirán el acercamiento crítico a la realidad.</w:t>
      </w:r>
    </w:p>
    <w:p w14:paraId="4A3F6DC7" w14:textId="2C74504F" w:rsidR="00C529AC" w:rsidRPr="00403F9A" w:rsidRDefault="00C529AC" w:rsidP="005567E6">
      <w:pPr>
        <w:suppressAutoHyphens/>
        <w:spacing w:after="0" w:line="360" w:lineRule="auto"/>
        <w:ind w:left="714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Cada semana de lunes a jueves se subirán las tareas que deberán ser respondidas en tareas breves hasta el domingo.</w:t>
      </w:r>
    </w:p>
    <w:p w14:paraId="0D710206" w14:textId="77777777" w:rsidR="002B5753" w:rsidRDefault="002B5753" w:rsidP="002B5753">
      <w:pPr>
        <w:suppressAutoHyphens/>
        <w:spacing w:after="0" w:line="360" w:lineRule="auto"/>
        <w:ind w:left="714"/>
        <w:jc w:val="both"/>
        <w:rPr>
          <w:rFonts w:eastAsia="Calibri" w:cs="Arial"/>
          <w:sz w:val="24"/>
          <w:szCs w:val="24"/>
        </w:rPr>
      </w:pPr>
    </w:p>
    <w:p w14:paraId="36D4F0E2" w14:textId="77777777" w:rsidR="00D37380" w:rsidRDefault="00D37380" w:rsidP="00D37380">
      <w:pPr>
        <w:numPr>
          <w:ilvl w:val="0"/>
          <w:numId w:val="5"/>
        </w:numPr>
        <w:suppressAutoHyphens/>
        <w:spacing w:after="0" w:line="360" w:lineRule="auto"/>
        <w:ind w:left="714" w:hanging="357"/>
        <w:jc w:val="both"/>
        <w:rPr>
          <w:rFonts w:eastAsia="Calibri" w:cs="Arial"/>
          <w:sz w:val="24"/>
          <w:szCs w:val="24"/>
        </w:rPr>
      </w:pPr>
      <w:r w:rsidRPr="00403F9A">
        <w:rPr>
          <w:rFonts w:eastAsia="Calibri" w:cs="Arial"/>
          <w:sz w:val="24"/>
          <w:szCs w:val="24"/>
        </w:rPr>
        <w:lastRenderedPageBreak/>
        <w:t xml:space="preserve">DURACIÓN </w:t>
      </w:r>
    </w:p>
    <w:p w14:paraId="212106D2" w14:textId="04D6255B" w:rsidR="00C529AC" w:rsidRPr="00403F9A" w:rsidRDefault="00C529AC" w:rsidP="00C529AC">
      <w:pPr>
        <w:suppressAutoHyphens/>
        <w:spacing w:after="0" w:line="360" w:lineRule="auto"/>
        <w:ind w:left="714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Sesenta horas de actividades de lecturas y tareas distribuidas en cuatro semanas.</w:t>
      </w:r>
    </w:p>
    <w:p w14:paraId="2229DF53" w14:textId="77777777" w:rsidR="00D37380" w:rsidRDefault="00D37380" w:rsidP="00D37380">
      <w:pPr>
        <w:numPr>
          <w:ilvl w:val="0"/>
          <w:numId w:val="5"/>
        </w:numPr>
        <w:suppressAutoHyphens/>
        <w:spacing w:after="0" w:line="360" w:lineRule="auto"/>
        <w:ind w:left="714" w:hanging="357"/>
        <w:jc w:val="both"/>
        <w:rPr>
          <w:rFonts w:eastAsia="Calibri" w:cs="Arial"/>
          <w:sz w:val="24"/>
          <w:szCs w:val="24"/>
        </w:rPr>
      </w:pPr>
      <w:r w:rsidRPr="00403F9A">
        <w:rPr>
          <w:rFonts w:eastAsia="Calibri" w:cs="Arial"/>
          <w:sz w:val="24"/>
          <w:szCs w:val="24"/>
        </w:rPr>
        <w:t>CRITERIOS DE EVALUACIÓN</w:t>
      </w:r>
    </w:p>
    <w:p w14:paraId="16129186" w14:textId="229EC4B0" w:rsidR="00C529AC" w:rsidRPr="00403F9A" w:rsidRDefault="00C529AC" w:rsidP="00C529AC">
      <w:pPr>
        <w:suppressAutoHyphens/>
        <w:spacing w:after="0" w:line="360" w:lineRule="auto"/>
        <w:ind w:left="714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Las matriculadas/os deberán responder todas las tareas propuestas en sus mínimos para poder superar el curso.</w:t>
      </w:r>
    </w:p>
    <w:p w14:paraId="3B694918" w14:textId="77777777" w:rsidR="00403F9A" w:rsidRPr="00403F9A" w:rsidRDefault="00403F9A" w:rsidP="00403F9A">
      <w:pPr>
        <w:pStyle w:val="Prrafodelista"/>
        <w:numPr>
          <w:ilvl w:val="0"/>
          <w:numId w:val="5"/>
        </w:numPr>
        <w:rPr>
          <w:color w:val="404040" w:themeColor="text1" w:themeTint="BF"/>
          <w:sz w:val="24"/>
          <w:szCs w:val="24"/>
        </w:rPr>
      </w:pPr>
      <w:r w:rsidRPr="00403F9A">
        <w:rPr>
          <w:color w:val="404040" w:themeColor="text1" w:themeTint="BF"/>
          <w:sz w:val="24"/>
          <w:szCs w:val="24"/>
        </w:rPr>
        <w:t>COORDINACIÓN DE CONTENIDOS Y PROFESIONALES IMPLICADOS</w:t>
      </w:r>
    </w:p>
    <w:p w14:paraId="512604AB" w14:textId="6E948A82" w:rsidR="00D37380" w:rsidRDefault="003A4ABB" w:rsidP="00403F9A">
      <w:pPr>
        <w:suppressAutoHyphens/>
        <w:spacing w:after="0" w:line="360" w:lineRule="auto"/>
        <w:ind w:left="71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Direc</w:t>
      </w:r>
      <w:r w:rsidR="00C529AC">
        <w:rPr>
          <w:rFonts w:ascii="Arial" w:eastAsia="Calibri" w:hAnsi="Arial" w:cs="Arial"/>
        </w:rPr>
        <w:t>ción: Manuel Chaparro Escudero</w:t>
      </w:r>
    </w:p>
    <w:p w14:paraId="371EA344" w14:textId="77777777" w:rsidR="00C529AC" w:rsidRDefault="00C529AC" w:rsidP="00403F9A">
      <w:pPr>
        <w:suppressAutoHyphens/>
        <w:spacing w:after="0" w:line="360" w:lineRule="auto"/>
        <w:ind w:left="71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Docentes: </w:t>
      </w:r>
    </w:p>
    <w:p w14:paraId="3868A6A3" w14:textId="605E871A" w:rsidR="00C529AC" w:rsidRDefault="00C529AC" w:rsidP="00403F9A">
      <w:pPr>
        <w:suppressAutoHyphens/>
        <w:spacing w:after="0" w:line="360" w:lineRule="auto"/>
        <w:ind w:left="71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Silvia Olmedo Salar</w:t>
      </w:r>
      <w:r w:rsidR="003A4ABB">
        <w:rPr>
          <w:rFonts w:ascii="Arial" w:eastAsia="Calibri" w:hAnsi="Arial" w:cs="Arial"/>
        </w:rPr>
        <w:t xml:space="preserve">. Laboratorio de Comunicación y Cultura </w:t>
      </w:r>
      <w:proofErr w:type="spellStart"/>
      <w:r w:rsidR="003A4ABB">
        <w:rPr>
          <w:rFonts w:ascii="Arial" w:eastAsia="Calibri" w:hAnsi="Arial" w:cs="Arial"/>
        </w:rPr>
        <w:t>COMandalucía</w:t>
      </w:r>
      <w:proofErr w:type="spellEnd"/>
      <w:r w:rsidR="003A4ABB">
        <w:rPr>
          <w:rFonts w:ascii="Arial" w:eastAsia="Calibri" w:hAnsi="Arial" w:cs="Arial"/>
        </w:rPr>
        <w:t>, UMA</w:t>
      </w:r>
    </w:p>
    <w:p w14:paraId="79F7EBD1" w14:textId="37B0ED08" w:rsidR="00C529AC" w:rsidRPr="003A4ABB" w:rsidRDefault="00C529AC" w:rsidP="003A4ABB">
      <w:pPr>
        <w:suppressAutoHyphens/>
        <w:spacing w:after="0" w:line="360" w:lineRule="auto"/>
        <w:ind w:left="714"/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Amal</w:t>
      </w:r>
      <w:proofErr w:type="spellEnd"/>
      <w:r>
        <w:rPr>
          <w:rFonts w:ascii="Arial" w:eastAsia="Calibri" w:hAnsi="Arial" w:cs="Arial"/>
        </w:rPr>
        <w:t xml:space="preserve"> </w:t>
      </w:r>
      <w:r w:rsidRPr="00C529AC">
        <w:rPr>
          <w:rFonts w:cs="Courier"/>
          <w:sz w:val="24"/>
          <w:szCs w:val="24"/>
        </w:rPr>
        <w:t xml:space="preserve">El </w:t>
      </w:r>
      <w:proofErr w:type="spellStart"/>
      <w:r w:rsidRPr="00C529AC">
        <w:rPr>
          <w:rFonts w:cs="Courier"/>
          <w:sz w:val="24"/>
          <w:szCs w:val="24"/>
        </w:rPr>
        <w:t>Mohammadiane</w:t>
      </w:r>
      <w:proofErr w:type="spellEnd"/>
      <w:r w:rsidRPr="00C529AC">
        <w:rPr>
          <w:rFonts w:cs="Courier"/>
          <w:sz w:val="24"/>
          <w:szCs w:val="24"/>
        </w:rPr>
        <w:t xml:space="preserve"> </w:t>
      </w:r>
      <w:proofErr w:type="spellStart"/>
      <w:r w:rsidRPr="00C529AC">
        <w:rPr>
          <w:rFonts w:cs="Courier"/>
          <w:sz w:val="24"/>
          <w:szCs w:val="24"/>
        </w:rPr>
        <w:t>Tarbift</w:t>
      </w:r>
      <w:proofErr w:type="spellEnd"/>
      <w:r w:rsidR="003A4ABB">
        <w:rPr>
          <w:rFonts w:cs="Courier"/>
          <w:sz w:val="24"/>
          <w:szCs w:val="24"/>
        </w:rPr>
        <w:t xml:space="preserve">. </w:t>
      </w:r>
      <w:r w:rsidR="003A4ABB">
        <w:rPr>
          <w:rFonts w:ascii="Arial" w:eastAsia="Calibri" w:hAnsi="Arial" w:cs="Arial"/>
        </w:rPr>
        <w:t xml:space="preserve">Laboratorio de Comunicación y Cultura </w:t>
      </w:r>
      <w:proofErr w:type="spellStart"/>
      <w:r w:rsidR="003A4ABB">
        <w:rPr>
          <w:rFonts w:ascii="Arial" w:eastAsia="Calibri" w:hAnsi="Arial" w:cs="Arial"/>
        </w:rPr>
        <w:t>COMandalucía</w:t>
      </w:r>
      <w:proofErr w:type="spellEnd"/>
      <w:r w:rsidR="003A4ABB">
        <w:rPr>
          <w:rFonts w:ascii="Arial" w:eastAsia="Calibri" w:hAnsi="Arial" w:cs="Arial"/>
        </w:rPr>
        <w:t>, UMA</w:t>
      </w:r>
    </w:p>
    <w:p w14:paraId="02FCF49A" w14:textId="45D4E4B0" w:rsidR="00C529AC" w:rsidRPr="003A4ABB" w:rsidRDefault="00C529AC" w:rsidP="003A4ABB">
      <w:pPr>
        <w:suppressAutoHyphens/>
        <w:spacing w:after="0" w:line="360" w:lineRule="auto"/>
        <w:ind w:left="714"/>
        <w:jc w:val="both"/>
        <w:rPr>
          <w:rFonts w:ascii="Arial" w:eastAsia="Calibri" w:hAnsi="Arial" w:cs="Arial"/>
        </w:rPr>
      </w:pPr>
      <w:r>
        <w:rPr>
          <w:rFonts w:cs="Courier"/>
          <w:sz w:val="24"/>
          <w:szCs w:val="24"/>
        </w:rPr>
        <w:t>Francisco Guerrero Cuadrado</w:t>
      </w:r>
      <w:r w:rsidR="003A4ABB">
        <w:rPr>
          <w:rFonts w:cs="Courier"/>
          <w:sz w:val="24"/>
          <w:szCs w:val="24"/>
        </w:rPr>
        <w:t xml:space="preserve">. </w:t>
      </w:r>
      <w:r w:rsidR="003A4ABB">
        <w:rPr>
          <w:rFonts w:ascii="Arial" w:eastAsia="Calibri" w:hAnsi="Arial" w:cs="Arial"/>
        </w:rPr>
        <w:t xml:space="preserve">Laboratorio de Comunicación y Cultura </w:t>
      </w:r>
      <w:proofErr w:type="spellStart"/>
      <w:r w:rsidR="003A4ABB">
        <w:rPr>
          <w:rFonts w:ascii="Arial" w:eastAsia="Calibri" w:hAnsi="Arial" w:cs="Arial"/>
        </w:rPr>
        <w:t>COMandalucía</w:t>
      </w:r>
      <w:proofErr w:type="spellEnd"/>
      <w:r w:rsidR="003A4ABB">
        <w:rPr>
          <w:rFonts w:ascii="Arial" w:eastAsia="Calibri" w:hAnsi="Arial" w:cs="Arial"/>
        </w:rPr>
        <w:t>, UMA</w:t>
      </w:r>
    </w:p>
    <w:p w14:paraId="4CEF3283" w14:textId="1C1C801C" w:rsidR="00C529AC" w:rsidRDefault="00C529AC" w:rsidP="00403F9A">
      <w:pPr>
        <w:suppressAutoHyphens/>
        <w:spacing w:after="0" w:line="360" w:lineRule="auto"/>
        <w:ind w:left="714"/>
        <w:jc w:val="both"/>
        <w:rPr>
          <w:rFonts w:cs="Courier"/>
          <w:sz w:val="24"/>
          <w:szCs w:val="24"/>
        </w:rPr>
      </w:pPr>
      <w:r>
        <w:rPr>
          <w:rFonts w:cs="Courier"/>
          <w:sz w:val="24"/>
          <w:szCs w:val="24"/>
        </w:rPr>
        <w:t xml:space="preserve">Guillermo </w:t>
      </w:r>
      <w:proofErr w:type="spellStart"/>
      <w:r>
        <w:rPr>
          <w:rFonts w:cs="Courier"/>
          <w:sz w:val="24"/>
          <w:szCs w:val="24"/>
        </w:rPr>
        <w:t>Buteau</w:t>
      </w:r>
      <w:proofErr w:type="spellEnd"/>
      <w:r w:rsidR="003A4ABB">
        <w:rPr>
          <w:rFonts w:cs="Courier"/>
          <w:sz w:val="24"/>
          <w:szCs w:val="24"/>
        </w:rPr>
        <w:t>. Coordinador de proyectos de cooperación EMA-RTV</w:t>
      </w:r>
    </w:p>
    <w:p w14:paraId="147322D6" w14:textId="7C2C6884" w:rsidR="00D37380" w:rsidRPr="00604E24" w:rsidRDefault="00C529AC" w:rsidP="00604E24">
      <w:pPr>
        <w:suppressAutoHyphens/>
        <w:spacing w:after="0" w:line="360" w:lineRule="auto"/>
        <w:ind w:left="714"/>
        <w:jc w:val="both"/>
        <w:rPr>
          <w:rFonts w:ascii="Arial" w:eastAsia="Calibri" w:hAnsi="Arial" w:cs="Arial"/>
        </w:rPr>
      </w:pPr>
      <w:r>
        <w:rPr>
          <w:rFonts w:cs="Courier"/>
          <w:sz w:val="24"/>
          <w:szCs w:val="24"/>
        </w:rPr>
        <w:t>Manuel Chaparro</w:t>
      </w:r>
      <w:r w:rsidR="003A4ABB">
        <w:rPr>
          <w:rFonts w:cs="Courier"/>
          <w:sz w:val="24"/>
          <w:szCs w:val="24"/>
        </w:rPr>
        <w:t xml:space="preserve">. </w:t>
      </w:r>
      <w:r w:rsidR="003A4ABB">
        <w:rPr>
          <w:rFonts w:ascii="Arial" w:eastAsia="Calibri" w:hAnsi="Arial" w:cs="Arial"/>
        </w:rPr>
        <w:t xml:space="preserve">Laboratorio de Comunicación y Cultura </w:t>
      </w:r>
      <w:proofErr w:type="spellStart"/>
      <w:r w:rsidR="003A4ABB">
        <w:rPr>
          <w:rFonts w:ascii="Arial" w:eastAsia="Calibri" w:hAnsi="Arial" w:cs="Arial"/>
        </w:rPr>
        <w:t>COMandalucía</w:t>
      </w:r>
      <w:proofErr w:type="spellEnd"/>
      <w:r w:rsidR="003A4ABB">
        <w:rPr>
          <w:rFonts w:ascii="Arial" w:eastAsia="Calibri" w:hAnsi="Arial" w:cs="Arial"/>
        </w:rPr>
        <w:t>, profesor UMA y director EMA-RTV.</w:t>
      </w:r>
    </w:p>
    <w:p w14:paraId="200C25E4" w14:textId="77777777" w:rsidR="00D37380" w:rsidRDefault="00D37380" w:rsidP="002075DE">
      <w:pPr>
        <w:rPr>
          <w:color w:val="404040" w:themeColor="text1" w:themeTint="BF"/>
          <w:sz w:val="24"/>
          <w:szCs w:val="24"/>
        </w:rPr>
      </w:pPr>
    </w:p>
    <w:p w14:paraId="3558326E" w14:textId="77777777" w:rsidR="00805C8B" w:rsidRPr="00403F9A" w:rsidRDefault="00805C8B" w:rsidP="00D37380">
      <w:pPr>
        <w:jc w:val="both"/>
        <w:rPr>
          <w:color w:val="404040" w:themeColor="text1" w:themeTint="BF"/>
          <w:sz w:val="24"/>
          <w:szCs w:val="24"/>
          <w:u w:val="single"/>
        </w:rPr>
      </w:pPr>
      <w:r w:rsidRPr="00805C8B">
        <w:rPr>
          <w:color w:val="404040" w:themeColor="text1" w:themeTint="BF"/>
          <w:sz w:val="24"/>
          <w:szCs w:val="24"/>
          <w:u w:val="single"/>
        </w:rPr>
        <w:t>PERFIL DEL ALUMNO</w:t>
      </w:r>
    </w:p>
    <w:p w14:paraId="1393638E" w14:textId="79908C67" w:rsidR="00D37380" w:rsidRDefault="009E577F" w:rsidP="00D37380">
      <w:pPr>
        <w:autoSpaceDE w:val="0"/>
        <w:autoSpaceDN w:val="0"/>
        <w:adjustRightInd w:val="0"/>
        <w:spacing w:before="240" w:after="240"/>
        <w:jc w:val="both"/>
        <w:rPr>
          <w:rFonts w:cs="Arial"/>
          <w:color w:val="404040" w:themeColor="text1" w:themeTint="BF"/>
          <w:sz w:val="24"/>
          <w:szCs w:val="24"/>
          <w:lang w:eastAsia="es-ES"/>
        </w:rPr>
      </w:pPr>
      <w:r>
        <w:rPr>
          <w:rFonts w:cs="Arial"/>
          <w:color w:val="404040" w:themeColor="text1" w:themeTint="BF"/>
          <w:sz w:val="24"/>
          <w:szCs w:val="24"/>
          <w:lang w:eastAsia="es-ES"/>
        </w:rPr>
        <w:t>La población objetivo a quienes se recomienda</w:t>
      </w:r>
      <w:r w:rsidR="00D37380" w:rsidRPr="00D37380">
        <w:rPr>
          <w:rFonts w:cs="Arial"/>
          <w:color w:val="404040" w:themeColor="text1" w:themeTint="BF"/>
          <w:sz w:val="24"/>
          <w:szCs w:val="24"/>
          <w:lang w:eastAsia="es-ES"/>
        </w:rPr>
        <w:t xml:space="preserve"> esta acción formativa serían son</w:t>
      </w:r>
      <w:r>
        <w:rPr>
          <w:rFonts w:cs="Arial"/>
          <w:color w:val="404040" w:themeColor="text1" w:themeTint="BF"/>
          <w:sz w:val="24"/>
          <w:szCs w:val="24"/>
          <w:lang w:eastAsia="es-ES"/>
        </w:rPr>
        <w:t>:</w:t>
      </w:r>
      <w:r w:rsidR="00D37380" w:rsidRPr="00D37380">
        <w:rPr>
          <w:rFonts w:cs="Arial"/>
          <w:color w:val="404040" w:themeColor="text1" w:themeTint="BF"/>
          <w:sz w:val="24"/>
          <w:szCs w:val="24"/>
          <w:lang w:eastAsia="es-ES"/>
        </w:rPr>
        <w:t xml:space="preserve"> cargos electos, personal técnico, agentes sociales </w:t>
      </w:r>
      <w:r w:rsidR="00A72656">
        <w:rPr>
          <w:rFonts w:cs="Arial"/>
          <w:color w:val="404040" w:themeColor="text1" w:themeTint="BF"/>
          <w:sz w:val="24"/>
          <w:szCs w:val="24"/>
          <w:lang w:eastAsia="es-ES"/>
        </w:rPr>
        <w:t>y de lo</w:t>
      </w:r>
      <w:r>
        <w:rPr>
          <w:rFonts w:cs="Arial"/>
          <w:color w:val="404040" w:themeColor="text1" w:themeTint="BF"/>
          <w:sz w:val="24"/>
          <w:szCs w:val="24"/>
          <w:lang w:eastAsia="es-ES"/>
        </w:rPr>
        <w:t>s movimientos asociativos, responsables de prensa,</w:t>
      </w:r>
      <w:r w:rsidR="00A72656">
        <w:rPr>
          <w:rFonts w:cs="Arial"/>
          <w:color w:val="404040" w:themeColor="text1" w:themeTint="BF"/>
          <w:sz w:val="24"/>
          <w:szCs w:val="24"/>
          <w:lang w:eastAsia="es-ES"/>
        </w:rPr>
        <w:t xml:space="preserve"> comunicadores sociales </w:t>
      </w:r>
      <w:r w:rsidR="00D37380" w:rsidRPr="00D37380">
        <w:rPr>
          <w:rFonts w:cs="Arial"/>
          <w:color w:val="404040" w:themeColor="text1" w:themeTint="BF"/>
          <w:sz w:val="24"/>
          <w:szCs w:val="24"/>
          <w:lang w:eastAsia="es-ES"/>
        </w:rPr>
        <w:t xml:space="preserve">y </w:t>
      </w:r>
      <w:r>
        <w:rPr>
          <w:rFonts w:cs="Arial"/>
          <w:color w:val="404040" w:themeColor="text1" w:themeTint="BF"/>
          <w:sz w:val="24"/>
          <w:szCs w:val="24"/>
          <w:lang w:eastAsia="es-ES"/>
        </w:rPr>
        <w:t>agentes vinculados con la acción local</w:t>
      </w:r>
      <w:r w:rsidR="001B509E">
        <w:rPr>
          <w:rFonts w:cs="Arial"/>
          <w:color w:val="404040" w:themeColor="text1" w:themeTint="BF"/>
          <w:sz w:val="24"/>
          <w:szCs w:val="24"/>
          <w:lang w:eastAsia="es-ES"/>
        </w:rPr>
        <w:t xml:space="preserve"> y estudiantes universitarios</w:t>
      </w:r>
      <w:r w:rsidR="002B5753">
        <w:rPr>
          <w:rFonts w:cs="Arial"/>
          <w:color w:val="404040" w:themeColor="text1" w:themeTint="BF"/>
          <w:sz w:val="24"/>
          <w:szCs w:val="24"/>
          <w:lang w:eastAsia="es-ES"/>
        </w:rPr>
        <w:t>.</w:t>
      </w:r>
    </w:p>
    <w:p w14:paraId="185EFDE7" w14:textId="77777777" w:rsidR="00403F9A" w:rsidRPr="00D37380" w:rsidRDefault="00403F9A" w:rsidP="00D37380">
      <w:pPr>
        <w:autoSpaceDE w:val="0"/>
        <w:autoSpaceDN w:val="0"/>
        <w:adjustRightInd w:val="0"/>
        <w:spacing w:before="240" w:after="240"/>
        <w:jc w:val="both"/>
        <w:rPr>
          <w:rFonts w:cs="Arial"/>
          <w:b/>
          <w:color w:val="404040" w:themeColor="text1" w:themeTint="BF"/>
          <w:sz w:val="24"/>
          <w:szCs w:val="24"/>
          <w:lang w:eastAsia="es-ES"/>
        </w:rPr>
      </w:pPr>
    </w:p>
    <w:p w14:paraId="0F3F4D0E" w14:textId="77777777" w:rsidR="00805C8B" w:rsidRPr="00805C8B" w:rsidRDefault="00805C8B" w:rsidP="00805C8B">
      <w:pPr>
        <w:autoSpaceDE w:val="0"/>
        <w:autoSpaceDN w:val="0"/>
        <w:adjustRightInd w:val="0"/>
        <w:spacing w:before="240" w:after="240" w:line="360" w:lineRule="auto"/>
        <w:rPr>
          <w:rFonts w:cs="Arial"/>
          <w:caps/>
          <w:color w:val="000000"/>
          <w:sz w:val="24"/>
          <w:szCs w:val="24"/>
          <w:u w:val="single"/>
          <w:lang w:eastAsia="es-ES"/>
        </w:rPr>
      </w:pPr>
      <w:r w:rsidRPr="00805C8B">
        <w:rPr>
          <w:rFonts w:cs="Arial"/>
          <w:caps/>
          <w:color w:val="000000"/>
          <w:sz w:val="24"/>
          <w:szCs w:val="24"/>
          <w:u w:val="single"/>
          <w:lang w:eastAsia="es-ES"/>
        </w:rPr>
        <w:t>Aspectos generales sobre los que versarán los contenidos:</w:t>
      </w:r>
    </w:p>
    <w:p w14:paraId="0A7BC62A" w14:textId="4E4AD2FD" w:rsidR="00A72656" w:rsidRDefault="00A72656" w:rsidP="00A72656">
      <w:pPr>
        <w:autoSpaceDE w:val="0"/>
        <w:autoSpaceDN w:val="0"/>
        <w:adjustRightInd w:val="0"/>
        <w:spacing w:before="240" w:after="240"/>
        <w:rPr>
          <w:rFonts w:cs="Arial"/>
          <w:color w:val="404040" w:themeColor="text1" w:themeTint="BF"/>
          <w:sz w:val="24"/>
          <w:szCs w:val="24"/>
          <w:lang w:eastAsia="es-ES"/>
        </w:rPr>
      </w:pPr>
      <w:r w:rsidRPr="00A72656">
        <w:rPr>
          <w:rFonts w:cs="Arial"/>
          <w:color w:val="404040" w:themeColor="text1" w:themeTint="BF"/>
          <w:sz w:val="24"/>
          <w:szCs w:val="24"/>
          <w:lang w:eastAsia="es-ES"/>
        </w:rPr>
        <w:t xml:space="preserve">El desarrollo del proyecto que toma como referente </w:t>
      </w:r>
      <w:r w:rsidR="001B509E">
        <w:rPr>
          <w:rFonts w:cs="Arial"/>
          <w:color w:val="404040" w:themeColor="text1" w:themeTint="BF"/>
          <w:sz w:val="24"/>
          <w:szCs w:val="24"/>
          <w:lang w:eastAsia="es-ES"/>
        </w:rPr>
        <w:t xml:space="preserve"> las siguientes líneas estratégicas:</w:t>
      </w:r>
    </w:p>
    <w:p w14:paraId="496DF5F3" w14:textId="5C73C414" w:rsidR="00A72656" w:rsidRDefault="00A72656" w:rsidP="00A72656">
      <w:pPr>
        <w:autoSpaceDE w:val="0"/>
        <w:autoSpaceDN w:val="0"/>
        <w:adjustRightInd w:val="0"/>
        <w:spacing w:before="240" w:after="240"/>
        <w:jc w:val="both"/>
        <w:rPr>
          <w:rFonts w:cs="Arial"/>
          <w:color w:val="404040" w:themeColor="text1" w:themeTint="BF"/>
          <w:sz w:val="24"/>
          <w:szCs w:val="24"/>
          <w:lang w:eastAsia="es-ES"/>
        </w:rPr>
      </w:pPr>
      <w:r>
        <w:rPr>
          <w:rFonts w:cs="Arial"/>
          <w:color w:val="404040" w:themeColor="text1" w:themeTint="BF"/>
          <w:sz w:val="24"/>
          <w:szCs w:val="24"/>
          <w:lang w:eastAsia="es-ES"/>
        </w:rPr>
        <w:t xml:space="preserve">1) </w:t>
      </w:r>
      <w:r w:rsidR="001B509E">
        <w:rPr>
          <w:rFonts w:cs="Arial"/>
          <w:color w:val="404040" w:themeColor="text1" w:themeTint="BF"/>
          <w:sz w:val="24"/>
          <w:szCs w:val="24"/>
          <w:lang w:eastAsia="es-ES"/>
        </w:rPr>
        <w:t>Aclaración de conceptos ejes como: Comunicación, Información, desarrollo, cambio social y empoderamiento ciudadano en la comunicación y cooperación.</w:t>
      </w:r>
    </w:p>
    <w:p w14:paraId="1A814A10" w14:textId="391C575C" w:rsidR="00A72656" w:rsidRDefault="00A72656" w:rsidP="00A72656">
      <w:pPr>
        <w:autoSpaceDE w:val="0"/>
        <w:autoSpaceDN w:val="0"/>
        <w:adjustRightInd w:val="0"/>
        <w:spacing w:before="240" w:after="240"/>
        <w:jc w:val="both"/>
        <w:rPr>
          <w:rFonts w:cs="Arial"/>
          <w:color w:val="404040" w:themeColor="text1" w:themeTint="BF"/>
          <w:sz w:val="24"/>
          <w:szCs w:val="24"/>
          <w:lang w:eastAsia="es-ES"/>
        </w:rPr>
      </w:pPr>
      <w:r>
        <w:rPr>
          <w:rFonts w:cs="Arial"/>
          <w:color w:val="404040" w:themeColor="text1" w:themeTint="BF"/>
          <w:sz w:val="24"/>
          <w:szCs w:val="24"/>
          <w:lang w:eastAsia="es-ES"/>
        </w:rPr>
        <w:t xml:space="preserve">2) </w:t>
      </w:r>
      <w:r w:rsidR="001B509E">
        <w:rPr>
          <w:rFonts w:cs="Arial"/>
          <w:color w:val="404040" w:themeColor="text1" w:themeTint="BF"/>
          <w:sz w:val="24"/>
          <w:szCs w:val="24"/>
          <w:lang w:eastAsia="es-ES"/>
        </w:rPr>
        <w:t>Lecturas de textos críticos y visionado de documentales que nos acercan a la temática propuesta y realidades a analizar.</w:t>
      </w:r>
    </w:p>
    <w:p w14:paraId="7902EA1E" w14:textId="568E255E" w:rsidR="001B509E" w:rsidRDefault="001B509E" w:rsidP="00A72656">
      <w:pPr>
        <w:autoSpaceDE w:val="0"/>
        <w:autoSpaceDN w:val="0"/>
        <w:adjustRightInd w:val="0"/>
        <w:spacing w:before="240" w:after="240"/>
        <w:jc w:val="both"/>
        <w:rPr>
          <w:rFonts w:cs="Arial"/>
          <w:color w:val="404040" w:themeColor="text1" w:themeTint="BF"/>
          <w:sz w:val="24"/>
          <w:szCs w:val="24"/>
          <w:lang w:eastAsia="es-ES"/>
        </w:rPr>
      </w:pPr>
      <w:r>
        <w:rPr>
          <w:rFonts w:cs="Arial"/>
          <w:color w:val="404040" w:themeColor="text1" w:themeTint="BF"/>
          <w:sz w:val="24"/>
          <w:szCs w:val="24"/>
          <w:lang w:eastAsia="es-ES"/>
        </w:rPr>
        <w:lastRenderedPageBreak/>
        <w:t>3) Elaboraciones de propuestas de intervención por los matriculados</w:t>
      </w:r>
    </w:p>
    <w:p w14:paraId="6D031908" w14:textId="75AF3816" w:rsidR="00A72656" w:rsidRDefault="001B509E" w:rsidP="00A72656">
      <w:pPr>
        <w:autoSpaceDE w:val="0"/>
        <w:autoSpaceDN w:val="0"/>
        <w:adjustRightInd w:val="0"/>
        <w:spacing w:before="240" w:after="240"/>
        <w:jc w:val="both"/>
        <w:rPr>
          <w:rFonts w:cs="Arial"/>
          <w:color w:val="404040" w:themeColor="text1" w:themeTint="BF"/>
          <w:sz w:val="24"/>
          <w:szCs w:val="24"/>
          <w:lang w:eastAsia="es-ES"/>
        </w:rPr>
      </w:pPr>
      <w:r>
        <w:rPr>
          <w:rFonts w:cs="Arial"/>
          <w:color w:val="404040" w:themeColor="text1" w:themeTint="BF"/>
          <w:sz w:val="24"/>
          <w:szCs w:val="24"/>
          <w:lang w:eastAsia="es-ES"/>
        </w:rPr>
        <w:t>4</w:t>
      </w:r>
      <w:r w:rsidR="00A72656">
        <w:rPr>
          <w:rFonts w:cs="Arial"/>
          <w:color w:val="404040" w:themeColor="text1" w:themeTint="BF"/>
          <w:sz w:val="24"/>
          <w:szCs w:val="24"/>
          <w:lang w:eastAsia="es-ES"/>
        </w:rPr>
        <w:t xml:space="preserve">) </w:t>
      </w:r>
      <w:r>
        <w:rPr>
          <w:rFonts w:cs="Arial"/>
          <w:color w:val="404040" w:themeColor="text1" w:themeTint="BF"/>
          <w:sz w:val="24"/>
          <w:szCs w:val="24"/>
          <w:lang w:eastAsia="es-ES"/>
        </w:rPr>
        <w:t>Adaptación de la propuesta a las necesidades de los matriculados, teniendo en cuenta sus ocupaciones diarias.</w:t>
      </w:r>
    </w:p>
    <w:p w14:paraId="1219B2A6" w14:textId="002CE1F0" w:rsidR="00805C8B" w:rsidRDefault="001B509E" w:rsidP="00805C8B">
      <w:pPr>
        <w:autoSpaceDE w:val="0"/>
        <w:autoSpaceDN w:val="0"/>
        <w:adjustRightInd w:val="0"/>
        <w:spacing w:before="240" w:after="240"/>
        <w:jc w:val="both"/>
        <w:rPr>
          <w:rFonts w:cs="Arial"/>
          <w:color w:val="404040" w:themeColor="text1" w:themeTint="BF"/>
          <w:sz w:val="24"/>
          <w:szCs w:val="24"/>
          <w:lang w:eastAsia="es-ES"/>
        </w:rPr>
      </w:pPr>
      <w:r>
        <w:rPr>
          <w:rFonts w:cs="Arial"/>
          <w:color w:val="404040" w:themeColor="text1" w:themeTint="BF"/>
          <w:sz w:val="24"/>
          <w:szCs w:val="24"/>
          <w:lang w:eastAsia="es-ES"/>
        </w:rPr>
        <w:t>5</w:t>
      </w:r>
      <w:r w:rsidR="00A72656">
        <w:rPr>
          <w:rFonts w:cs="Arial"/>
          <w:color w:val="404040" w:themeColor="text1" w:themeTint="BF"/>
          <w:sz w:val="24"/>
          <w:szCs w:val="24"/>
          <w:lang w:eastAsia="es-ES"/>
        </w:rPr>
        <w:t xml:space="preserve">) Atención </w:t>
      </w:r>
      <w:proofErr w:type="spellStart"/>
      <w:r w:rsidR="00A72656">
        <w:rPr>
          <w:rFonts w:cs="Arial"/>
          <w:color w:val="404040" w:themeColor="text1" w:themeTint="BF"/>
          <w:sz w:val="24"/>
          <w:szCs w:val="24"/>
          <w:lang w:eastAsia="es-ES"/>
        </w:rPr>
        <w:t>tutorizada</w:t>
      </w:r>
      <w:proofErr w:type="spellEnd"/>
      <w:r w:rsidR="00A72656">
        <w:rPr>
          <w:rFonts w:cs="Arial"/>
          <w:color w:val="404040" w:themeColor="text1" w:themeTint="BF"/>
          <w:sz w:val="24"/>
          <w:szCs w:val="24"/>
          <w:lang w:eastAsia="es-ES"/>
        </w:rPr>
        <w:t xml:space="preserve"> de los miembros del curso y facilitación del aprendizaje </w:t>
      </w:r>
      <w:r>
        <w:rPr>
          <w:rFonts w:cs="Arial"/>
          <w:color w:val="404040" w:themeColor="text1" w:themeTint="BF"/>
          <w:sz w:val="24"/>
          <w:szCs w:val="24"/>
          <w:lang w:eastAsia="es-ES"/>
        </w:rPr>
        <w:t>del seguimiento diario de las actividades solicitadas.</w:t>
      </w:r>
    </w:p>
    <w:p w14:paraId="6C327600" w14:textId="77777777" w:rsidR="00923B37" w:rsidRPr="00923B37" w:rsidRDefault="00923B37" w:rsidP="00923B37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jc w:val="both"/>
        <w:rPr>
          <w:rFonts w:cs="Arial"/>
          <w:b/>
          <w:bCs/>
          <w:color w:val="000000"/>
          <w:sz w:val="24"/>
          <w:szCs w:val="24"/>
          <w:lang w:eastAsia="es-ES"/>
        </w:rPr>
      </w:pPr>
      <w:r w:rsidRPr="00923B37">
        <w:rPr>
          <w:rFonts w:cs="Arial"/>
          <w:color w:val="000000"/>
          <w:sz w:val="24"/>
          <w:szCs w:val="24"/>
          <w:lang w:eastAsia="es-ES"/>
        </w:rPr>
        <w:t>Lectura comprensiva y analítica de los contenidos obligatorios</w:t>
      </w:r>
    </w:p>
    <w:p w14:paraId="66E5BC68" w14:textId="77777777" w:rsidR="00923B37" w:rsidRPr="00923B37" w:rsidRDefault="00923B37" w:rsidP="00923B37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jc w:val="both"/>
        <w:rPr>
          <w:rFonts w:cs="Arial"/>
          <w:b/>
          <w:bCs/>
          <w:color w:val="000000"/>
          <w:sz w:val="24"/>
          <w:szCs w:val="24"/>
          <w:lang w:eastAsia="es-ES"/>
        </w:rPr>
      </w:pPr>
      <w:r w:rsidRPr="00923B37">
        <w:rPr>
          <w:rFonts w:cs="Arial"/>
          <w:color w:val="000000"/>
          <w:sz w:val="24"/>
          <w:szCs w:val="24"/>
          <w:lang w:eastAsia="es-ES"/>
        </w:rPr>
        <w:t>Realización correcta de una actividad práctica obligatoria por cada Unidad Didáctica (ver indicaciones sobre la misma en cada Unidad)</w:t>
      </w:r>
    </w:p>
    <w:p w14:paraId="1679DCE4" w14:textId="77777777" w:rsidR="00923B37" w:rsidRPr="00923B37" w:rsidRDefault="00923B37" w:rsidP="00923B37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jc w:val="both"/>
        <w:rPr>
          <w:rFonts w:cs="Arial"/>
          <w:b/>
          <w:bCs/>
          <w:color w:val="000000"/>
          <w:sz w:val="24"/>
          <w:szCs w:val="24"/>
          <w:lang w:eastAsia="es-ES"/>
        </w:rPr>
      </w:pPr>
      <w:r w:rsidRPr="00923B37">
        <w:rPr>
          <w:rFonts w:cs="Arial"/>
          <w:color w:val="000000"/>
          <w:sz w:val="24"/>
          <w:szCs w:val="24"/>
          <w:lang w:eastAsia="es-ES"/>
        </w:rPr>
        <w:t>Realización del test de evaluación de cada Unidad Didáctica</w:t>
      </w:r>
    </w:p>
    <w:p w14:paraId="5C1BDB03" w14:textId="77777777" w:rsidR="00923B37" w:rsidRPr="002126E1" w:rsidRDefault="00923B37" w:rsidP="00923B37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jc w:val="both"/>
        <w:rPr>
          <w:rFonts w:cs="Arial"/>
          <w:b/>
          <w:bCs/>
          <w:color w:val="000000"/>
          <w:sz w:val="24"/>
          <w:szCs w:val="24"/>
          <w:lang w:eastAsia="es-ES"/>
        </w:rPr>
      </w:pPr>
      <w:r w:rsidRPr="00923B37">
        <w:rPr>
          <w:rFonts w:cs="Arial"/>
          <w:color w:val="000000"/>
          <w:sz w:val="24"/>
          <w:szCs w:val="24"/>
          <w:lang w:eastAsia="es-ES"/>
        </w:rPr>
        <w:t xml:space="preserve">Participación activa en las herramientas de comunicación de la Plataforma (Foro y Chat). </w:t>
      </w:r>
    </w:p>
    <w:p w14:paraId="33ADE72B" w14:textId="77777777" w:rsidR="002126E1" w:rsidRPr="00923B37" w:rsidRDefault="002126E1" w:rsidP="002126E1">
      <w:pPr>
        <w:autoSpaceDE w:val="0"/>
        <w:autoSpaceDN w:val="0"/>
        <w:adjustRightInd w:val="0"/>
        <w:spacing w:before="240" w:after="240" w:line="360" w:lineRule="auto"/>
        <w:ind w:left="720"/>
        <w:jc w:val="both"/>
        <w:rPr>
          <w:rFonts w:cs="Arial"/>
          <w:b/>
          <w:bCs/>
          <w:color w:val="000000"/>
          <w:sz w:val="24"/>
          <w:szCs w:val="24"/>
          <w:lang w:eastAsia="es-ES"/>
        </w:rPr>
      </w:pPr>
    </w:p>
    <w:p w14:paraId="318A37BC" w14:textId="77777777" w:rsidR="00923B37" w:rsidRDefault="002126E1" w:rsidP="007E25E8">
      <w:pPr>
        <w:rPr>
          <w:b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4. </w:t>
      </w:r>
      <w:r w:rsidRPr="00403F9A">
        <w:rPr>
          <w:b/>
          <w:color w:val="404040" w:themeColor="text1" w:themeTint="BF"/>
          <w:sz w:val="24"/>
          <w:szCs w:val="24"/>
          <w:u w:val="single"/>
        </w:rPr>
        <w:t>DURACIÓN DEL CURSO</w:t>
      </w:r>
    </w:p>
    <w:p w14:paraId="1E88FC58" w14:textId="77777777" w:rsidR="002126E1" w:rsidRDefault="00403F9A" w:rsidP="00403F9A">
      <w:pPr>
        <w:jc w:val="both"/>
        <w:rPr>
          <w:color w:val="404040" w:themeColor="text1" w:themeTint="BF"/>
          <w:sz w:val="24"/>
          <w:szCs w:val="24"/>
        </w:rPr>
      </w:pPr>
      <w:r w:rsidRPr="00403F9A">
        <w:rPr>
          <w:color w:val="404040" w:themeColor="text1" w:themeTint="BF"/>
          <w:sz w:val="24"/>
          <w:szCs w:val="24"/>
        </w:rPr>
        <w:t xml:space="preserve">El curso se distribuye en 5 unidades didácticas, para un total de 60 horas lectivas. Cada unidad tiene una duración de 10 horas y el resto serán aplicadas en la </w:t>
      </w:r>
      <w:proofErr w:type="spellStart"/>
      <w:r w:rsidRPr="00403F9A">
        <w:rPr>
          <w:color w:val="404040" w:themeColor="text1" w:themeTint="BF"/>
          <w:sz w:val="24"/>
          <w:szCs w:val="24"/>
        </w:rPr>
        <w:t>tutorización</w:t>
      </w:r>
      <w:proofErr w:type="spellEnd"/>
      <w:r w:rsidRPr="00403F9A">
        <w:rPr>
          <w:color w:val="404040" w:themeColor="text1" w:themeTint="BF"/>
          <w:sz w:val="24"/>
          <w:szCs w:val="24"/>
        </w:rPr>
        <w:t xml:space="preserve"> y corrección de actividades prácticas</w:t>
      </w:r>
    </w:p>
    <w:p w14:paraId="034D79A9" w14:textId="77777777" w:rsidR="00403F9A" w:rsidRPr="00403F9A" w:rsidRDefault="00403F9A" w:rsidP="00403F9A">
      <w:pPr>
        <w:jc w:val="both"/>
        <w:rPr>
          <w:color w:val="404040" w:themeColor="text1" w:themeTint="BF"/>
          <w:sz w:val="24"/>
          <w:szCs w:val="24"/>
        </w:rPr>
      </w:pPr>
    </w:p>
    <w:p w14:paraId="4E40FC65" w14:textId="77777777" w:rsidR="002126E1" w:rsidRDefault="00403F9A" w:rsidP="007E25E8">
      <w:pPr>
        <w:rPr>
          <w:b/>
          <w:color w:val="404040" w:themeColor="text1" w:themeTint="BF"/>
          <w:sz w:val="24"/>
          <w:szCs w:val="24"/>
          <w:u w:val="single"/>
        </w:rPr>
      </w:pPr>
      <w:r>
        <w:rPr>
          <w:color w:val="404040" w:themeColor="text1" w:themeTint="BF"/>
          <w:sz w:val="24"/>
          <w:szCs w:val="24"/>
        </w:rPr>
        <w:t xml:space="preserve">5. </w:t>
      </w:r>
      <w:r w:rsidRPr="00403F9A">
        <w:rPr>
          <w:b/>
          <w:color w:val="404040" w:themeColor="text1" w:themeTint="BF"/>
          <w:sz w:val="24"/>
          <w:szCs w:val="24"/>
          <w:u w:val="single"/>
        </w:rPr>
        <w:t>CRITERIOS DE EVALUACIÓN</w:t>
      </w:r>
    </w:p>
    <w:p w14:paraId="2E1F8AC8" w14:textId="77777777" w:rsidR="00403F9A" w:rsidRPr="00403F9A" w:rsidRDefault="00403F9A" w:rsidP="007E25E8">
      <w:pPr>
        <w:rPr>
          <w:color w:val="404040" w:themeColor="text1" w:themeTint="BF"/>
          <w:sz w:val="24"/>
          <w:szCs w:val="24"/>
        </w:rPr>
      </w:pPr>
    </w:p>
    <w:p w14:paraId="0B1BEE34" w14:textId="77777777" w:rsidR="00403F9A" w:rsidRPr="00403F9A" w:rsidRDefault="00403F9A" w:rsidP="00403F9A">
      <w:pPr>
        <w:suppressAutoHyphens/>
        <w:jc w:val="both"/>
        <w:rPr>
          <w:rFonts w:cs="Arial"/>
          <w:b/>
          <w:color w:val="404040" w:themeColor="text1" w:themeTint="BF"/>
          <w:sz w:val="24"/>
          <w:szCs w:val="24"/>
        </w:rPr>
      </w:pPr>
      <w:r w:rsidRPr="00403F9A">
        <w:rPr>
          <w:rFonts w:cs="Arial"/>
          <w:color w:val="404040" w:themeColor="text1" w:themeTint="BF"/>
          <w:sz w:val="24"/>
          <w:szCs w:val="24"/>
        </w:rPr>
        <w:t>Para comprobar que se han alcanzando los objetivos de aprendizaje propuestos se incluyen una serie de actividades y cuestionarios que se deberán realizar y que serán supervisados y evaluados en todo momento por el equipo tutorial.</w:t>
      </w:r>
    </w:p>
    <w:p w14:paraId="498E08AC" w14:textId="77777777" w:rsidR="00403F9A" w:rsidRDefault="00403F9A" w:rsidP="00403F9A">
      <w:pPr>
        <w:jc w:val="both"/>
        <w:rPr>
          <w:rFonts w:cs="Arial"/>
          <w:color w:val="404040" w:themeColor="text1" w:themeTint="BF"/>
          <w:sz w:val="24"/>
          <w:szCs w:val="24"/>
        </w:rPr>
      </w:pPr>
      <w:r w:rsidRPr="00403F9A">
        <w:rPr>
          <w:rFonts w:cs="Arial"/>
          <w:color w:val="404040" w:themeColor="text1" w:themeTint="BF"/>
          <w:sz w:val="24"/>
          <w:szCs w:val="24"/>
        </w:rPr>
        <w:t>Para superar con éxito el curso, y obtener la condición de APTO/APTA será necesario realizar con éxito las actividades de aprendizaje propuestas siguientes:</w:t>
      </w:r>
    </w:p>
    <w:p w14:paraId="68EF88C5" w14:textId="77777777" w:rsidR="00403F9A" w:rsidRPr="00403F9A" w:rsidRDefault="00403F9A" w:rsidP="00403F9A">
      <w:pPr>
        <w:jc w:val="both"/>
        <w:rPr>
          <w:rFonts w:cs="Arial"/>
          <w:b/>
          <w:color w:val="404040" w:themeColor="text1" w:themeTint="BF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9B3241"/>
          <w:left w:val="single" w:sz="8" w:space="0" w:color="9B3241"/>
          <w:bottom w:val="single" w:sz="8" w:space="0" w:color="9B3241"/>
          <w:right w:val="single" w:sz="8" w:space="0" w:color="9B3241"/>
          <w:insideH w:val="dotted" w:sz="4" w:space="0" w:color="9B3241"/>
          <w:insideV w:val="single" w:sz="8" w:space="0" w:color="9B3241"/>
        </w:tblBorders>
        <w:tblLook w:val="01E0" w:firstRow="1" w:lastRow="1" w:firstColumn="1" w:lastColumn="1" w:noHBand="0" w:noVBand="0"/>
      </w:tblPr>
      <w:tblGrid>
        <w:gridCol w:w="3708"/>
        <w:gridCol w:w="1980"/>
      </w:tblGrid>
      <w:tr w:rsidR="00403F9A" w:rsidRPr="00B33020" w14:paraId="598E9E70" w14:textId="77777777" w:rsidTr="00905112">
        <w:trPr>
          <w:jc w:val="center"/>
        </w:trPr>
        <w:tc>
          <w:tcPr>
            <w:tcW w:w="3708" w:type="dxa"/>
            <w:tcBorders>
              <w:bottom w:val="single" w:sz="8" w:space="0" w:color="9B3241"/>
            </w:tcBorders>
          </w:tcPr>
          <w:p w14:paraId="485EE90C" w14:textId="77777777" w:rsidR="00403F9A" w:rsidRPr="00B33020" w:rsidRDefault="00403F9A" w:rsidP="0090511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33020">
              <w:rPr>
                <w:rFonts w:ascii="Arial" w:hAnsi="Arial" w:cs="Arial"/>
                <w:sz w:val="20"/>
                <w:szCs w:val="20"/>
              </w:rPr>
              <w:t>Actividades</w:t>
            </w:r>
          </w:p>
        </w:tc>
        <w:tc>
          <w:tcPr>
            <w:tcW w:w="1980" w:type="dxa"/>
            <w:tcBorders>
              <w:bottom w:val="single" w:sz="8" w:space="0" w:color="9B3241"/>
            </w:tcBorders>
          </w:tcPr>
          <w:p w14:paraId="7C1F5862" w14:textId="77777777" w:rsidR="00403F9A" w:rsidRPr="00B33020" w:rsidRDefault="00403F9A" w:rsidP="0090511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33020">
              <w:rPr>
                <w:rFonts w:ascii="Arial" w:hAnsi="Arial" w:cs="Arial"/>
                <w:sz w:val="20"/>
                <w:szCs w:val="20"/>
              </w:rPr>
              <w:t>% Calificación Final del curso</w:t>
            </w:r>
          </w:p>
        </w:tc>
      </w:tr>
      <w:tr w:rsidR="00403F9A" w:rsidRPr="00B33020" w14:paraId="40231D0F" w14:textId="77777777" w:rsidTr="00905112">
        <w:trPr>
          <w:jc w:val="center"/>
        </w:trPr>
        <w:tc>
          <w:tcPr>
            <w:tcW w:w="3708" w:type="dxa"/>
            <w:tcBorders>
              <w:top w:val="single" w:sz="8" w:space="0" w:color="9B3241"/>
            </w:tcBorders>
          </w:tcPr>
          <w:p w14:paraId="4F610BD3" w14:textId="77777777" w:rsidR="00403F9A" w:rsidRPr="00B33020" w:rsidRDefault="00403F9A" w:rsidP="009051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3020">
              <w:rPr>
                <w:rFonts w:ascii="Arial" w:hAnsi="Arial" w:cs="Arial"/>
                <w:sz w:val="20"/>
                <w:szCs w:val="20"/>
              </w:rPr>
              <w:t>Cuestionarios (por unidad)</w:t>
            </w:r>
          </w:p>
        </w:tc>
        <w:tc>
          <w:tcPr>
            <w:tcW w:w="1980" w:type="dxa"/>
            <w:tcBorders>
              <w:top w:val="single" w:sz="8" w:space="0" w:color="9B3241"/>
            </w:tcBorders>
          </w:tcPr>
          <w:p w14:paraId="590F6F06" w14:textId="77777777" w:rsidR="00403F9A" w:rsidRPr="00B33020" w:rsidRDefault="00403F9A" w:rsidP="00905112">
            <w:pPr>
              <w:spacing w:before="60" w:after="6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3020">
              <w:rPr>
                <w:rFonts w:ascii="Arial" w:hAnsi="Arial" w:cs="Arial"/>
                <w:sz w:val="20"/>
                <w:szCs w:val="20"/>
              </w:rPr>
              <w:t>45 %</w:t>
            </w:r>
          </w:p>
        </w:tc>
      </w:tr>
      <w:tr w:rsidR="00403F9A" w:rsidRPr="00B33020" w14:paraId="20C97DDF" w14:textId="77777777" w:rsidTr="00905112">
        <w:trPr>
          <w:jc w:val="center"/>
        </w:trPr>
        <w:tc>
          <w:tcPr>
            <w:tcW w:w="3708" w:type="dxa"/>
            <w:tcBorders>
              <w:top w:val="single" w:sz="8" w:space="0" w:color="9B3241"/>
            </w:tcBorders>
          </w:tcPr>
          <w:p w14:paraId="1E1EA729" w14:textId="77777777" w:rsidR="00403F9A" w:rsidRPr="00B33020" w:rsidRDefault="00403F9A" w:rsidP="009051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3020">
              <w:rPr>
                <w:rFonts w:ascii="Arial" w:hAnsi="Arial" w:cs="Arial"/>
                <w:sz w:val="20"/>
                <w:szCs w:val="20"/>
              </w:rPr>
              <w:lastRenderedPageBreak/>
              <w:t>Actividades prácticas obligatorias (una única genérica del curso))</w:t>
            </w:r>
          </w:p>
        </w:tc>
        <w:tc>
          <w:tcPr>
            <w:tcW w:w="1980" w:type="dxa"/>
            <w:tcBorders>
              <w:top w:val="single" w:sz="8" w:space="0" w:color="9B3241"/>
            </w:tcBorders>
          </w:tcPr>
          <w:p w14:paraId="18FF9A27" w14:textId="77777777" w:rsidR="00403F9A" w:rsidRPr="00B33020" w:rsidRDefault="00403F9A" w:rsidP="00905112">
            <w:pPr>
              <w:spacing w:before="60" w:after="6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3020">
              <w:rPr>
                <w:rFonts w:ascii="Arial" w:hAnsi="Arial" w:cs="Arial"/>
                <w:sz w:val="20"/>
                <w:szCs w:val="20"/>
              </w:rPr>
              <w:t>45 %</w:t>
            </w:r>
          </w:p>
        </w:tc>
      </w:tr>
      <w:tr w:rsidR="00403F9A" w:rsidRPr="00B33020" w14:paraId="0963CB84" w14:textId="77777777" w:rsidTr="00905112">
        <w:trPr>
          <w:trHeight w:val="621"/>
          <w:jc w:val="center"/>
        </w:trPr>
        <w:tc>
          <w:tcPr>
            <w:tcW w:w="3708" w:type="dxa"/>
          </w:tcPr>
          <w:p w14:paraId="6CEE9439" w14:textId="77777777" w:rsidR="00403F9A" w:rsidRPr="00B33020" w:rsidRDefault="00403F9A" w:rsidP="009051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3020">
              <w:rPr>
                <w:rFonts w:ascii="Arial" w:hAnsi="Arial" w:cs="Arial"/>
                <w:sz w:val="20"/>
                <w:szCs w:val="20"/>
              </w:rPr>
              <w:t xml:space="preserve">Actividades prácticas optativas y </w:t>
            </w:r>
          </w:p>
          <w:p w14:paraId="17B94219" w14:textId="77777777" w:rsidR="00403F9A" w:rsidRPr="00B33020" w:rsidRDefault="00403F9A" w:rsidP="009051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3020">
              <w:rPr>
                <w:rFonts w:ascii="Arial" w:hAnsi="Arial" w:cs="Arial"/>
                <w:sz w:val="20"/>
                <w:szCs w:val="20"/>
              </w:rPr>
              <w:t>Participación en los foros</w:t>
            </w:r>
          </w:p>
        </w:tc>
        <w:tc>
          <w:tcPr>
            <w:tcW w:w="1980" w:type="dxa"/>
          </w:tcPr>
          <w:p w14:paraId="3929886F" w14:textId="77777777" w:rsidR="00403F9A" w:rsidRPr="00B33020" w:rsidRDefault="00403F9A" w:rsidP="00905112">
            <w:pPr>
              <w:spacing w:before="60" w:after="6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3020"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</w:tr>
      <w:tr w:rsidR="00403F9A" w:rsidRPr="00B33020" w14:paraId="58EC6DB6" w14:textId="77777777" w:rsidTr="00905112">
        <w:trPr>
          <w:jc w:val="center"/>
        </w:trPr>
        <w:tc>
          <w:tcPr>
            <w:tcW w:w="3708" w:type="dxa"/>
            <w:tcBorders>
              <w:top w:val="single" w:sz="8" w:space="0" w:color="9B3241"/>
            </w:tcBorders>
          </w:tcPr>
          <w:p w14:paraId="54833B7A" w14:textId="77777777" w:rsidR="00403F9A" w:rsidRPr="00B33020" w:rsidRDefault="00403F9A" w:rsidP="00905112">
            <w:pPr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302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980" w:type="dxa"/>
            <w:tcBorders>
              <w:top w:val="single" w:sz="8" w:space="0" w:color="9B3241"/>
            </w:tcBorders>
          </w:tcPr>
          <w:p w14:paraId="498D9DD2" w14:textId="77777777" w:rsidR="00403F9A" w:rsidRPr="00B33020" w:rsidRDefault="00403F9A" w:rsidP="00905112">
            <w:pPr>
              <w:spacing w:before="60" w:after="6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33020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</w:tr>
    </w:tbl>
    <w:p w14:paraId="0139B297" w14:textId="77777777" w:rsidR="002126E1" w:rsidRPr="004C62E1" w:rsidRDefault="002126E1" w:rsidP="007E25E8">
      <w:pPr>
        <w:rPr>
          <w:color w:val="404040" w:themeColor="text1" w:themeTint="BF"/>
          <w:sz w:val="24"/>
          <w:szCs w:val="24"/>
        </w:rPr>
      </w:pPr>
    </w:p>
    <w:p w14:paraId="5159783C" w14:textId="77777777" w:rsidR="00EE2E5C" w:rsidRPr="009668D2" w:rsidRDefault="00EE2E5C">
      <w:bookmarkStart w:id="0" w:name="_GoBack"/>
      <w:bookmarkEnd w:id="0"/>
    </w:p>
    <w:sectPr w:rsidR="00EE2E5C" w:rsidRPr="009668D2" w:rsidSect="0045426F"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A1E95" w14:textId="77777777" w:rsidR="00DF15DA" w:rsidRDefault="00DF15DA" w:rsidP="009433F3">
      <w:pPr>
        <w:spacing w:after="0" w:line="240" w:lineRule="auto"/>
      </w:pPr>
      <w:r>
        <w:separator/>
      </w:r>
    </w:p>
  </w:endnote>
  <w:endnote w:type="continuationSeparator" w:id="0">
    <w:p w14:paraId="56B0D448" w14:textId="77777777" w:rsidR="00DF15DA" w:rsidRDefault="00DF15DA" w:rsidP="0094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61"/>
      <w:gridCol w:w="873"/>
    </w:tblGrid>
    <w:tr w:rsidR="00DF15DA" w14:paraId="1809D71F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3E167627" w14:textId="3302CCA1" w:rsidR="00DF15DA" w:rsidRDefault="00DF15DA" w:rsidP="002B5753">
          <w:pPr>
            <w:pStyle w:val="Piedepgina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7EBF9D7E" w14:textId="77777777" w:rsidR="00DF15DA" w:rsidRPr="0050766C" w:rsidRDefault="00DF15DA">
          <w:pPr>
            <w:pStyle w:val="Encabezado"/>
            <w:rPr>
              <w:b/>
              <w:color w:val="FFFFFF" w:themeColor="background1"/>
            </w:rPr>
          </w:pPr>
          <w:r>
            <w:rPr>
              <w:b/>
            </w:rPr>
            <w:t xml:space="preserve">     </w:t>
          </w:r>
          <w:r w:rsidRPr="0050766C">
            <w:rPr>
              <w:b/>
            </w:rPr>
            <w:fldChar w:fldCharType="begin"/>
          </w:r>
          <w:r w:rsidRPr="0050766C">
            <w:rPr>
              <w:b/>
            </w:rPr>
            <w:instrText xml:space="preserve"> PAGE   \* MERGEFORMAT </w:instrText>
          </w:r>
          <w:r w:rsidRPr="0050766C">
            <w:rPr>
              <w:b/>
            </w:rPr>
            <w:fldChar w:fldCharType="separate"/>
          </w:r>
          <w:r w:rsidR="00604E24" w:rsidRPr="00604E24">
            <w:rPr>
              <w:b/>
              <w:noProof/>
              <w:color w:val="FFFFFF" w:themeColor="background1"/>
            </w:rPr>
            <w:t>5</w:t>
          </w:r>
          <w:r w:rsidRPr="0050766C">
            <w:rPr>
              <w:b/>
            </w:rPr>
            <w:fldChar w:fldCharType="end"/>
          </w:r>
        </w:p>
      </w:tc>
    </w:tr>
  </w:tbl>
  <w:p w14:paraId="4C8E8CEA" w14:textId="77777777" w:rsidR="00DF15DA" w:rsidRDefault="00DF15D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61"/>
      <w:gridCol w:w="873"/>
    </w:tblGrid>
    <w:tr w:rsidR="00DF15DA" w14:paraId="326C82FB" w14:textId="77777777" w:rsidTr="0045426F">
      <w:tc>
        <w:tcPr>
          <w:tcW w:w="4500" w:type="pct"/>
        </w:tcPr>
        <w:p w14:paraId="648DF087" w14:textId="33B7DB18" w:rsidR="00DF15DA" w:rsidRDefault="00DF15DA" w:rsidP="001A4C6D">
          <w:pPr>
            <w:pStyle w:val="Piedepgina"/>
            <w:tabs>
              <w:tab w:val="clear" w:pos="4252"/>
              <w:tab w:val="clear" w:pos="8504"/>
              <w:tab w:val="left" w:pos="5565"/>
            </w:tabs>
          </w:pPr>
        </w:p>
      </w:tc>
      <w:tc>
        <w:tcPr>
          <w:tcW w:w="500" w:type="pct"/>
          <w:shd w:val="clear" w:color="auto" w:fill="943634" w:themeFill="accent2" w:themeFillShade="BF"/>
        </w:tcPr>
        <w:p w14:paraId="34516A6C" w14:textId="77777777" w:rsidR="00DF15DA" w:rsidRPr="001A4C6D" w:rsidRDefault="00DF15DA" w:rsidP="00905112">
          <w:pPr>
            <w:pStyle w:val="Encabezado"/>
            <w:rPr>
              <w:b/>
              <w:color w:val="FFFFFF" w:themeColor="background1"/>
            </w:rPr>
          </w:pPr>
          <w:r w:rsidRPr="001A4C6D">
            <w:rPr>
              <w:b/>
            </w:rPr>
            <w:t xml:space="preserve">      </w:t>
          </w:r>
          <w:r w:rsidRPr="001A4C6D">
            <w:rPr>
              <w:b/>
              <w:color w:val="FFFFFF" w:themeColor="background1"/>
            </w:rPr>
            <w:t>1</w:t>
          </w:r>
        </w:p>
      </w:tc>
    </w:tr>
  </w:tbl>
  <w:p w14:paraId="07E9B78C" w14:textId="77777777" w:rsidR="00DF15DA" w:rsidRDefault="00DF15D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F3732" w14:textId="77777777" w:rsidR="00DF15DA" w:rsidRDefault="00DF15DA" w:rsidP="009433F3">
      <w:pPr>
        <w:spacing w:after="0" w:line="240" w:lineRule="auto"/>
      </w:pPr>
      <w:r>
        <w:separator/>
      </w:r>
    </w:p>
  </w:footnote>
  <w:footnote w:type="continuationSeparator" w:id="0">
    <w:p w14:paraId="5127B767" w14:textId="77777777" w:rsidR="00DF15DA" w:rsidRDefault="00DF15DA" w:rsidP="00943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C6B"/>
    <w:multiLevelType w:val="hybridMultilevel"/>
    <w:tmpl w:val="5CBE3CE4"/>
    <w:lvl w:ilvl="0" w:tplc="660A11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8262AB"/>
    <w:multiLevelType w:val="hybridMultilevel"/>
    <w:tmpl w:val="7988B89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A4A28"/>
    <w:multiLevelType w:val="hybridMultilevel"/>
    <w:tmpl w:val="87403E0C"/>
    <w:lvl w:ilvl="0" w:tplc="C63698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CC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440E8"/>
    <w:multiLevelType w:val="hybridMultilevel"/>
    <w:tmpl w:val="87403E0C"/>
    <w:lvl w:ilvl="0" w:tplc="C63698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CC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D3F15"/>
    <w:multiLevelType w:val="hybridMultilevel"/>
    <w:tmpl w:val="A0460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51B73"/>
    <w:multiLevelType w:val="hybridMultilevel"/>
    <w:tmpl w:val="81563348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EE39F7"/>
    <w:multiLevelType w:val="hybridMultilevel"/>
    <w:tmpl w:val="86866804"/>
    <w:lvl w:ilvl="0" w:tplc="CC18494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5C"/>
    <w:rsid w:val="0002339A"/>
    <w:rsid w:val="00031DB9"/>
    <w:rsid w:val="00037291"/>
    <w:rsid w:val="00084EEC"/>
    <w:rsid w:val="000D2AF8"/>
    <w:rsid w:val="000E5574"/>
    <w:rsid w:val="001148FD"/>
    <w:rsid w:val="00134679"/>
    <w:rsid w:val="00162E62"/>
    <w:rsid w:val="001A4C6D"/>
    <w:rsid w:val="001B509E"/>
    <w:rsid w:val="001D0007"/>
    <w:rsid w:val="001F7C21"/>
    <w:rsid w:val="00203B9C"/>
    <w:rsid w:val="002075DE"/>
    <w:rsid w:val="002126E1"/>
    <w:rsid w:val="00264CFD"/>
    <w:rsid w:val="002B5753"/>
    <w:rsid w:val="002C2E41"/>
    <w:rsid w:val="002C4F47"/>
    <w:rsid w:val="003119D4"/>
    <w:rsid w:val="0033029B"/>
    <w:rsid w:val="00353496"/>
    <w:rsid w:val="003A4ABB"/>
    <w:rsid w:val="00403F9A"/>
    <w:rsid w:val="00414E32"/>
    <w:rsid w:val="004337E9"/>
    <w:rsid w:val="004342AA"/>
    <w:rsid w:val="0045426F"/>
    <w:rsid w:val="004947B7"/>
    <w:rsid w:val="004C62E1"/>
    <w:rsid w:val="00505022"/>
    <w:rsid w:val="0050766C"/>
    <w:rsid w:val="00513640"/>
    <w:rsid w:val="005567E6"/>
    <w:rsid w:val="00570220"/>
    <w:rsid w:val="00584610"/>
    <w:rsid w:val="00585A30"/>
    <w:rsid w:val="00604E24"/>
    <w:rsid w:val="00672C8D"/>
    <w:rsid w:val="00674992"/>
    <w:rsid w:val="00693010"/>
    <w:rsid w:val="006967A3"/>
    <w:rsid w:val="00696EB2"/>
    <w:rsid w:val="006E68DD"/>
    <w:rsid w:val="0071696F"/>
    <w:rsid w:val="00717E2B"/>
    <w:rsid w:val="007C6066"/>
    <w:rsid w:val="007E25E8"/>
    <w:rsid w:val="00805C8B"/>
    <w:rsid w:val="00853996"/>
    <w:rsid w:val="008C4DE4"/>
    <w:rsid w:val="008D6F7A"/>
    <w:rsid w:val="00905112"/>
    <w:rsid w:val="00916C39"/>
    <w:rsid w:val="00923B37"/>
    <w:rsid w:val="00932900"/>
    <w:rsid w:val="00935E38"/>
    <w:rsid w:val="009433F3"/>
    <w:rsid w:val="009668D2"/>
    <w:rsid w:val="00973C9B"/>
    <w:rsid w:val="009C56F8"/>
    <w:rsid w:val="009E577F"/>
    <w:rsid w:val="00A72656"/>
    <w:rsid w:val="00A8518C"/>
    <w:rsid w:val="00AC7E3F"/>
    <w:rsid w:val="00AE317F"/>
    <w:rsid w:val="00B04C08"/>
    <w:rsid w:val="00B45475"/>
    <w:rsid w:val="00B77E25"/>
    <w:rsid w:val="00BC0884"/>
    <w:rsid w:val="00BC2482"/>
    <w:rsid w:val="00BF6EA7"/>
    <w:rsid w:val="00C126C9"/>
    <w:rsid w:val="00C3393C"/>
    <w:rsid w:val="00C529AC"/>
    <w:rsid w:val="00C77609"/>
    <w:rsid w:val="00C834C2"/>
    <w:rsid w:val="00CF0B2F"/>
    <w:rsid w:val="00CF3B9A"/>
    <w:rsid w:val="00D07A51"/>
    <w:rsid w:val="00D37380"/>
    <w:rsid w:val="00D56DEF"/>
    <w:rsid w:val="00D77E01"/>
    <w:rsid w:val="00D955D3"/>
    <w:rsid w:val="00DF15DA"/>
    <w:rsid w:val="00E54CD0"/>
    <w:rsid w:val="00EA1FF6"/>
    <w:rsid w:val="00EA7EC2"/>
    <w:rsid w:val="00ED04A1"/>
    <w:rsid w:val="00EE2E5C"/>
    <w:rsid w:val="00EF2F8A"/>
    <w:rsid w:val="00F333D4"/>
    <w:rsid w:val="00F62427"/>
    <w:rsid w:val="00F80AF4"/>
    <w:rsid w:val="00FB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278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E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7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5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2E5C"/>
    <w:rPr>
      <w:strike w:val="0"/>
      <w:dstrike w:val="0"/>
      <w:color w:val="0072C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E2E5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F80AF4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0AF4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94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33F3"/>
  </w:style>
  <w:style w:type="paragraph" w:styleId="Piedepgina">
    <w:name w:val="footer"/>
    <w:basedOn w:val="Normal"/>
    <w:link w:val="PiedepginaCar"/>
    <w:uiPriority w:val="99"/>
    <w:unhideWhenUsed/>
    <w:rsid w:val="0094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3F3"/>
  </w:style>
  <w:style w:type="paragraph" w:styleId="Epgrafe">
    <w:name w:val="caption"/>
    <w:basedOn w:val="Normal"/>
    <w:next w:val="Normal"/>
    <w:uiPriority w:val="35"/>
    <w:unhideWhenUsed/>
    <w:qFormat/>
    <w:rsid w:val="00EA1F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EA1FF6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037291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0372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372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37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tulodelibro">
    <w:name w:val="Book Title"/>
    <w:basedOn w:val="Fuentedeprrafopredeter"/>
    <w:uiPriority w:val="33"/>
    <w:qFormat/>
    <w:rsid w:val="0003729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E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7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5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2E5C"/>
    <w:rPr>
      <w:strike w:val="0"/>
      <w:dstrike w:val="0"/>
      <w:color w:val="0072C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E2E5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F80AF4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0AF4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94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33F3"/>
  </w:style>
  <w:style w:type="paragraph" w:styleId="Piedepgina">
    <w:name w:val="footer"/>
    <w:basedOn w:val="Normal"/>
    <w:link w:val="PiedepginaCar"/>
    <w:uiPriority w:val="99"/>
    <w:unhideWhenUsed/>
    <w:rsid w:val="0094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3F3"/>
  </w:style>
  <w:style w:type="paragraph" w:styleId="Epgrafe">
    <w:name w:val="caption"/>
    <w:basedOn w:val="Normal"/>
    <w:next w:val="Normal"/>
    <w:uiPriority w:val="35"/>
    <w:unhideWhenUsed/>
    <w:qFormat/>
    <w:rsid w:val="00EA1F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EA1FF6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037291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0372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372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37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tulodelibro">
    <w:name w:val="Book Title"/>
    <w:basedOn w:val="Fuentedeprrafopredeter"/>
    <w:uiPriority w:val="33"/>
    <w:qFormat/>
    <w:rsid w:val="0003729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1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1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2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23415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8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8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75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016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799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51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169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79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756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201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699</Words>
  <Characters>3848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BRIEFING - PRESENTACIÓN                                   EXPERTO UMA EN SOCIAL MEDIA</vt:lpstr>
    </vt:vector>
  </TitlesOfParts>
  <Company>SOCIAL MEDIA Y COMUNICACIÓN EN GESTIÓN DE LA        COOPERACIÓN INTERNACIONAL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- PRESENTACIÓN                                   EXPERTO UMA EN SOCIAL MEDIA</dc:title>
  <dc:creator>ICARUS MKT Y LIMA-LIMÓN</dc:creator>
  <cp:lastModifiedBy>radios</cp:lastModifiedBy>
  <cp:revision>6</cp:revision>
  <dcterms:created xsi:type="dcterms:W3CDTF">2015-05-18T16:36:00Z</dcterms:created>
  <dcterms:modified xsi:type="dcterms:W3CDTF">2015-05-25T10:56:00Z</dcterms:modified>
</cp:coreProperties>
</file>