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3F" w:rsidRDefault="00F33C3F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bookmarkStart w:id="0" w:name="_GoBack"/>
      <w:bookmarkEnd w:id="0"/>
    </w:p>
    <w:p w:rsidR="00B12D1C" w:rsidRP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D1C">
        <w:rPr>
          <w:rFonts w:ascii="Times New Roman" w:eastAsia="Times New Roman" w:hAnsi="Times New Roman" w:cs="Times New Roman"/>
          <w:sz w:val="32"/>
          <w:szCs w:val="32"/>
          <w:lang w:eastAsia="es-ES"/>
        </w:rPr>
        <w:t>La Comisión Europea "obsesio</w:t>
      </w:r>
      <w:r w:rsidR="00330C7F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nada con expulsar" a migrantes </w:t>
      </w:r>
      <w:r w:rsidRPr="00B12D1C"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según</w:t>
      </w:r>
      <w:r>
        <w:rPr>
          <w:rFonts w:ascii="Times New Roman" w:eastAsia="Times New Roman" w:hAnsi="Times New Roman" w:cs="Times New Roman"/>
          <w:sz w:val="32"/>
          <w:szCs w:val="32"/>
          <w:lang w:eastAsia="es-ES"/>
        </w:rPr>
        <w:t xml:space="preserve"> denuncian ONG</w:t>
      </w:r>
    </w:p>
    <w:p w:rsidR="00B12D1C" w:rsidRP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2D1C" w:rsidRP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2D1C" w:rsidRPr="00330C7F" w:rsidRDefault="00B12D1C" w:rsidP="00BF6E3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Las organizaciones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Migreurop en España Andalucía Acoge, Asociación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Asociación Pro Derechos Humanos Andalucía (APDHA), Comisión Española de Ayuda al Refugiado (CEAR) y Federación SOS Racismo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denuncian que estas propuestas ponen en </w:t>
      </w:r>
      <w:r w:rsidR="00330C7F" w:rsidRP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 los derechos de las personas migrantes que viven en Europa.</w:t>
      </w:r>
    </w:p>
    <w:p w:rsid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2D1C" w:rsidRP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organizaciones de Migreurop en España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lamentaron que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medidas propuestas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ayer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Comisión Europea </w:t>
      </w:r>
      <w:r w:rsidR="00227413">
        <w:rPr>
          <w:rFonts w:ascii="Times New Roman" w:eastAsia="Times New Roman" w:hAnsi="Times New Roman" w:cs="Times New Roman"/>
          <w:sz w:val="24"/>
          <w:szCs w:val="24"/>
          <w:lang w:eastAsia="es-ES"/>
        </w:rPr>
        <w:t>sobre la Directiva de Retorno</w:t>
      </w:r>
      <w:r w:rsidR="00227413" w:rsidRPr="002274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27413"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son un nuevo paso en la construcción de la llamada Europa fortaleza</w:t>
      </w:r>
      <w:r w:rsidR="002274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muestran la "obsesión de la Unión Europ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2274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27413">
        <w:rPr>
          <w:rFonts w:ascii="Times New Roman" w:eastAsia="Times New Roman" w:hAnsi="Times New Roman" w:cs="Times New Roman"/>
          <w:sz w:val="24"/>
          <w:szCs w:val="24"/>
          <w:lang w:eastAsia="es-ES"/>
        </w:rPr>
        <w:t>para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expulsar a migrantes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en vez de respetar sus derechos y plantear medidas para salvar sus vidas".</w:t>
      </w:r>
    </w:p>
    <w:p w:rsidR="00B12D1C" w:rsidRPr="00B12D1C" w:rsidRDefault="00B12D1C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2D1C" w:rsidRDefault="00227413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="00B12D1C"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entidad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señalaron que la recomendación de </w:t>
      </w:r>
      <w:r w:rsidRPr="0022741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ampliar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hasta</w:t>
      </w:r>
      <w:r w:rsidR="00B902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periodo máximo de detención previsto en la directiva -</w:t>
      </w:r>
      <w:r w:rsidRPr="0022741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18 meses</w:t>
      </w:r>
      <w:r w:rsidR="00B9028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</w:t>
      </w:r>
      <w:r w:rsidRPr="0022741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B902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supone retomar una política de criminalización de las personas migrantes muy alineada con las medidas discriminatorias que en el otro lado de Atlántico Donald </w:t>
      </w:r>
      <w:proofErr w:type="spellStart"/>
      <w:r w:rsidR="00B90283">
        <w:rPr>
          <w:rFonts w:ascii="Times New Roman" w:eastAsia="Times New Roman" w:hAnsi="Times New Roman" w:cs="Times New Roman"/>
          <w:sz w:val="24"/>
          <w:szCs w:val="24"/>
          <w:lang w:eastAsia="es-ES"/>
        </w:rPr>
        <w:t>Trump</w:t>
      </w:r>
      <w:proofErr w:type="spellEnd"/>
      <w:r w:rsidR="00B9028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poniendo en marcha. </w:t>
      </w:r>
    </w:p>
    <w:p w:rsidR="009E6279" w:rsidRPr="00B12D1C" w:rsidRDefault="009E6279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413" w:rsidRDefault="00227413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"Es lamentable cómo la U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parece querer </w:t>
      </w:r>
      <w:r w:rsidRPr="00BC5F2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rechazar </w:t>
      </w:r>
      <w:r w:rsidRPr="00B12D1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 cualquier precio a las personas que buscan </w:t>
      </w:r>
      <w:r w:rsidR="00330C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un lugar seguro</w:t>
      </w:r>
      <w:r w:rsidRPr="00B12D1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en Europa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y no parece importarle lo más mínimo que más de 5.000 de ellas perdieran la vida</w:t>
      </w:r>
      <w:r w:rsidR="00DA10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pasado año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", destac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>n desde estas organizaciones</w:t>
      </w:r>
      <w:r w:rsidR="00DA1037">
        <w:rPr>
          <w:rFonts w:ascii="Times New Roman" w:eastAsia="Times New Roman" w:hAnsi="Times New Roman" w:cs="Times New Roman"/>
          <w:sz w:val="24"/>
          <w:szCs w:val="24"/>
          <w:lang w:eastAsia="es-ES"/>
        </w:rPr>
        <w:t>. Durante 2017, 1 de cada 34 personas que intentaron alcanzar Europa murieron ahogadas en Mediterráneo, más del doble que en 2016.</w:t>
      </w:r>
    </w:p>
    <w:p w:rsidR="00227413" w:rsidRDefault="00227413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5F21" w:rsidRDefault="00DA1037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</w:t>
      </w:r>
      <w:r w:rsid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5 entidades </w:t>
      </w:r>
      <w:r w:rsid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afirman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la reducción de los plazos de recurso</w:t>
      </w:r>
      <w:r w:rsidRPr="00DA103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í como la aplicació</w:t>
      </w:r>
      <w:r w:rsidRPr="00B12D1C">
        <w:rPr>
          <w:rFonts w:ascii="Times New Roman" w:eastAsia="Times New Roman" w:hAnsi="Times New Roman" w:cs="Times New Roman"/>
          <w:sz w:val="24"/>
          <w:szCs w:val="24"/>
          <w:lang w:eastAsia="es-ES"/>
        </w:rPr>
        <w:t>n de procedimientos acelerados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supone un </w:t>
      </w:r>
      <w:r w:rsidRPr="00BC5F2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riesgo para los derechos de las personas migrantes que viven en Europa incluidos los menores acompañados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C5F21" w:rsidRDefault="00BC5F21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5F21" w:rsidRDefault="00DA1037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="00BC5F21"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on estas medidas solo se consigue bloquear cualquier posibilidad de acceder legalmente a Europa obligando a las personas a jugarse la vida para poder acceder </w:t>
      </w:r>
      <w:r w:rsidR="009021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forma </w:t>
      </w: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clandestina, </w:t>
      </w:r>
      <w:r w:rsidR="009021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fomentando desde la puesta en marcha de estas políticas, la aparición de organizaciones criminales </w:t>
      </w: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que se lucran de esta situación de vulnerabilidad”</w:t>
      </w:r>
      <w:r w:rsid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, denuncian las ONG.</w:t>
      </w: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BC5F21" w:rsidRDefault="00BC5F21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3BCB" w:rsidRDefault="00DA1037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 la crisis humanitaria que se está viviendo a las </w:t>
      </w:r>
      <w:r w:rsid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puertas de Europa, la Comisión Europea impulsa una estrategia para un</w:t>
      </w:r>
      <w:r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a expulsión masiva, criminalizando a las p</w:t>
      </w:r>
      <w:r w:rsidR="00330C7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ersonas migrantes y refugiadas. Además, </w:t>
      </w:r>
      <w:r w:rsidR="003D4D00" w:rsidRPr="003D4D0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refuerza la externalización de fronteras</w:t>
      </w:r>
      <w:r w:rsidR="00C532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y el condicionamiento de la ayuda al desarrollo</w:t>
      </w:r>
      <w:r w:rsidR="003D4D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firmando acuerdos con terceros </w:t>
      </w:r>
      <w:r w:rsidR="003D4D00"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países </w:t>
      </w:r>
      <w:r w:rsidR="00D13BCB" w:rsidRPr="00BC5F21">
        <w:rPr>
          <w:rFonts w:ascii="Times New Roman" w:eastAsia="Times New Roman" w:hAnsi="Times New Roman" w:cs="Times New Roman"/>
          <w:sz w:val="24"/>
          <w:szCs w:val="24"/>
          <w:lang w:eastAsia="es-ES"/>
        </w:rPr>
        <w:t>de devolución, como el recie</w:t>
      </w:r>
      <w:r w:rsidR="00D1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ntemente firmado con Afganistán, o el planteado con Libia para que </w:t>
      </w:r>
      <w:r w:rsidR="00D13BCB" w:rsidRPr="00D1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hagan el trabajo sucio en la contención de </w:t>
      </w:r>
      <w:r w:rsidR="00D13B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</w:t>
      </w:r>
      <w:r w:rsidR="00D13BCB" w:rsidRPr="00D13BCB">
        <w:rPr>
          <w:rFonts w:ascii="Times New Roman" w:eastAsia="Times New Roman" w:hAnsi="Times New Roman" w:cs="Times New Roman"/>
          <w:sz w:val="24"/>
          <w:szCs w:val="24"/>
          <w:lang w:eastAsia="es-ES"/>
        </w:rPr>
        <w:t>flujos migratorios</w:t>
      </w:r>
      <w:r w:rsidR="00D13B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3BCB" w:rsidRDefault="00D13BCB" w:rsidP="00BF6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13B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FD" w:rsidRDefault="002374FD" w:rsidP="00F33C3F">
      <w:pPr>
        <w:spacing w:after="0" w:line="240" w:lineRule="auto"/>
      </w:pPr>
      <w:r>
        <w:separator/>
      </w:r>
    </w:p>
  </w:endnote>
  <w:endnote w:type="continuationSeparator" w:id="0">
    <w:p w:rsidR="002374FD" w:rsidRDefault="002374FD" w:rsidP="00F3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3F" w:rsidRPr="00B54FDD" w:rsidRDefault="00B90283" w:rsidP="00F33C3F">
    <w:pPr>
      <w:ind w:left="114" w:right="-20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1030605</wp:posOffset>
          </wp:positionH>
          <wp:positionV relativeFrom="paragraph">
            <wp:posOffset>81280</wp:posOffset>
          </wp:positionV>
          <wp:extent cx="548640" cy="582295"/>
          <wp:effectExtent l="0" t="0" r="3810" b="8255"/>
          <wp:wrapThrough wrapText="bothSides">
            <wp:wrapPolygon edited="0">
              <wp:start x="0" y="0"/>
              <wp:lineTo x="0" y="21200"/>
              <wp:lineTo x="21000" y="21200"/>
              <wp:lineTo x="21000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o + Texto Feder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3F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5569E95" wp14:editId="370E6F1B">
          <wp:simplePos x="0" y="0"/>
          <wp:positionH relativeFrom="page">
            <wp:posOffset>4123055</wp:posOffset>
          </wp:positionH>
          <wp:positionV relativeFrom="paragraph">
            <wp:posOffset>110490</wp:posOffset>
          </wp:positionV>
          <wp:extent cx="1686560" cy="547370"/>
          <wp:effectExtent l="0" t="0" r="889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3F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FC92265" wp14:editId="22395063">
          <wp:simplePos x="0" y="0"/>
          <wp:positionH relativeFrom="page">
            <wp:posOffset>3057525</wp:posOffset>
          </wp:positionH>
          <wp:positionV relativeFrom="paragraph">
            <wp:posOffset>156210</wp:posOffset>
          </wp:positionV>
          <wp:extent cx="705485" cy="49974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3F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BCDBBB0" wp14:editId="6EA5FA9E">
          <wp:simplePos x="0" y="0"/>
          <wp:positionH relativeFrom="page">
            <wp:posOffset>6004560</wp:posOffset>
          </wp:positionH>
          <wp:positionV relativeFrom="paragraph">
            <wp:posOffset>59055</wp:posOffset>
          </wp:positionV>
          <wp:extent cx="649605" cy="680085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C3F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708C7BA0" wp14:editId="586FAF9F">
          <wp:simplePos x="0" y="0"/>
          <wp:positionH relativeFrom="column">
            <wp:posOffset>-222250</wp:posOffset>
          </wp:positionH>
          <wp:positionV relativeFrom="paragraph">
            <wp:posOffset>119380</wp:posOffset>
          </wp:positionV>
          <wp:extent cx="1040765" cy="59880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C3F" w:rsidRDefault="00F33C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FD" w:rsidRDefault="002374FD" w:rsidP="00F33C3F">
      <w:pPr>
        <w:spacing w:after="0" w:line="240" w:lineRule="auto"/>
      </w:pPr>
      <w:r>
        <w:separator/>
      </w:r>
    </w:p>
  </w:footnote>
  <w:footnote w:type="continuationSeparator" w:id="0">
    <w:p w:rsidR="002374FD" w:rsidRDefault="002374FD" w:rsidP="00F3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C3F" w:rsidRDefault="00F33C3F" w:rsidP="00F33C3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027045" cy="622935"/>
          <wp:effectExtent l="0" t="0" r="1905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C3F" w:rsidRDefault="00F33C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8AC"/>
    <w:multiLevelType w:val="hybridMultilevel"/>
    <w:tmpl w:val="1B82B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42"/>
    <w:rsid w:val="000A3DF1"/>
    <w:rsid w:val="00186420"/>
    <w:rsid w:val="00227413"/>
    <w:rsid w:val="002374FD"/>
    <w:rsid w:val="00330C7F"/>
    <w:rsid w:val="003D4D00"/>
    <w:rsid w:val="005744B8"/>
    <w:rsid w:val="006D50A2"/>
    <w:rsid w:val="009021FC"/>
    <w:rsid w:val="009E6279"/>
    <w:rsid w:val="00A71442"/>
    <w:rsid w:val="00B12D1C"/>
    <w:rsid w:val="00B90283"/>
    <w:rsid w:val="00BC5F21"/>
    <w:rsid w:val="00BF6E36"/>
    <w:rsid w:val="00C532BD"/>
    <w:rsid w:val="00D13BCB"/>
    <w:rsid w:val="00DA1037"/>
    <w:rsid w:val="00F33C3F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D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C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3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C3F"/>
  </w:style>
  <w:style w:type="paragraph" w:styleId="Piedepgina">
    <w:name w:val="footer"/>
    <w:basedOn w:val="Normal"/>
    <w:link w:val="PiedepginaCar"/>
    <w:uiPriority w:val="99"/>
    <w:unhideWhenUsed/>
    <w:rsid w:val="00F33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D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C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3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C3F"/>
  </w:style>
  <w:style w:type="paragraph" w:styleId="Piedepgina">
    <w:name w:val="footer"/>
    <w:basedOn w:val="Normal"/>
    <w:link w:val="PiedepginaCar"/>
    <w:uiPriority w:val="99"/>
    <w:unhideWhenUsed/>
    <w:rsid w:val="00F33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Senante</dc:creator>
  <cp:lastModifiedBy>comunicacion.acoge.org</cp:lastModifiedBy>
  <cp:revision>2</cp:revision>
  <cp:lastPrinted>2017-03-03T09:36:00Z</cp:lastPrinted>
  <dcterms:created xsi:type="dcterms:W3CDTF">2017-03-03T11:56:00Z</dcterms:created>
  <dcterms:modified xsi:type="dcterms:W3CDTF">2017-03-03T11:56:00Z</dcterms:modified>
</cp:coreProperties>
</file>